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17B86B4F"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E51069">
        <w:rPr>
          <w:rFonts w:ascii="Arial" w:hAnsi="Arial" w:cs="Arial"/>
          <w:b/>
          <w:bCs/>
          <w:noProof/>
          <w:sz w:val="24"/>
          <w:szCs w:val="24"/>
          <w:lang w:eastAsia="ja-JP"/>
        </w:rPr>
        <w:t>7</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B52649">
        <w:rPr>
          <w:rFonts w:ascii="Arial" w:hAnsi="Arial" w:cs="Arial"/>
          <w:b/>
          <w:bCs/>
          <w:noProof/>
          <w:sz w:val="24"/>
          <w:szCs w:val="24"/>
          <w:lang w:eastAsia="ja-JP"/>
        </w:rPr>
        <w:t>R4-23</w:t>
      </w:r>
      <w:r w:rsidR="00AD703B" w:rsidRPr="00B52649">
        <w:rPr>
          <w:rFonts w:ascii="Arial" w:hAnsi="Arial" w:cs="Arial"/>
          <w:b/>
          <w:bCs/>
          <w:noProof/>
          <w:sz w:val="24"/>
          <w:szCs w:val="24"/>
          <w:lang w:eastAsia="ja-JP"/>
        </w:rPr>
        <w:t>08791</w:t>
      </w:r>
    </w:p>
    <w:p w14:paraId="2E836912" w14:textId="6BDAA42E" w:rsidR="009C4690" w:rsidRPr="009D608E" w:rsidRDefault="00E51069"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Incheon</w:t>
      </w:r>
      <w:r w:rsidR="009C4690">
        <w:rPr>
          <w:rFonts w:ascii="Arial" w:hAnsi="Arial" w:cs="Arial"/>
          <w:b/>
          <w:bCs/>
          <w:noProof/>
          <w:sz w:val="24"/>
          <w:szCs w:val="24"/>
          <w:lang w:eastAsia="ja-JP"/>
        </w:rPr>
        <w:t>,</w:t>
      </w:r>
      <w:r>
        <w:rPr>
          <w:rFonts w:ascii="Arial" w:hAnsi="Arial" w:cs="Arial"/>
          <w:b/>
          <w:bCs/>
          <w:noProof/>
          <w:sz w:val="24"/>
          <w:szCs w:val="24"/>
          <w:lang w:eastAsia="ja-JP"/>
        </w:rPr>
        <w:t xml:space="preserve"> South Korea,</w:t>
      </w:r>
      <w:r w:rsidR="009C4690">
        <w:rPr>
          <w:rFonts w:ascii="Arial" w:hAnsi="Arial" w:cs="Arial"/>
          <w:b/>
          <w:bCs/>
          <w:noProof/>
          <w:sz w:val="24"/>
          <w:szCs w:val="24"/>
          <w:lang w:eastAsia="ja-JP"/>
        </w:rPr>
        <w:t xml:space="preserve"> 2</w:t>
      </w:r>
      <w:r>
        <w:rPr>
          <w:rFonts w:ascii="Arial" w:hAnsi="Arial" w:cs="Arial"/>
          <w:b/>
          <w:bCs/>
          <w:noProof/>
          <w:sz w:val="24"/>
          <w:szCs w:val="24"/>
          <w:lang w:eastAsia="ja-JP"/>
        </w:rPr>
        <w:t>2</w:t>
      </w:r>
      <w:r w:rsidRPr="00E51069">
        <w:rPr>
          <w:rFonts w:ascii="Arial" w:hAnsi="Arial" w:cs="Arial"/>
          <w:b/>
          <w:bCs/>
          <w:noProof/>
          <w:sz w:val="24"/>
          <w:szCs w:val="24"/>
          <w:vertAlign w:val="superscript"/>
          <w:lang w:eastAsia="ja-JP"/>
        </w:rPr>
        <w:t>nd</w:t>
      </w:r>
      <w:r>
        <w:rPr>
          <w:rFonts w:ascii="Arial" w:hAnsi="Arial" w:cs="Arial"/>
          <w:b/>
          <w:bCs/>
          <w:noProof/>
          <w:sz w:val="24"/>
          <w:szCs w:val="24"/>
          <w:lang w:eastAsia="ja-JP"/>
        </w:rPr>
        <w:t xml:space="preserve"> May – 26</w:t>
      </w:r>
      <w:r w:rsidRPr="00E51069">
        <w:rPr>
          <w:rFonts w:ascii="Arial" w:hAnsi="Arial" w:cs="Arial"/>
          <w:b/>
          <w:bCs/>
          <w:noProof/>
          <w:sz w:val="24"/>
          <w:szCs w:val="24"/>
          <w:vertAlign w:val="superscript"/>
          <w:lang w:eastAsia="ja-JP"/>
        </w:rPr>
        <w:t>th</w:t>
      </w:r>
      <w:r>
        <w:rPr>
          <w:rFonts w:ascii="Arial" w:hAnsi="Arial" w:cs="Arial"/>
          <w:b/>
          <w:bCs/>
          <w:noProof/>
          <w:sz w:val="24"/>
          <w:szCs w:val="24"/>
          <w:lang w:eastAsia="ja-JP"/>
        </w:rPr>
        <w:t xml:space="preserve"> May</w:t>
      </w:r>
      <w:r w:rsidR="009C4690" w:rsidRPr="7E64F6CC">
        <w:rPr>
          <w:rFonts w:ascii="Arial" w:hAnsi="Arial" w:cs="Arial"/>
          <w:b/>
          <w:bCs/>
          <w:noProof/>
          <w:sz w:val="24"/>
          <w:szCs w:val="24"/>
          <w:lang w:eastAsia="ja-JP"/>
        </w:rPr>
        <w:t xml:space="preserve"> 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33A4F836" w:rsidR="009C4690" w:rsidRPr="00767347" w:rsidRDefault="009C4690" w:rsidP="009C4690">
      <w:pPr>
        <w:tabs>
          <w:tab w:val="left" w:pos="1985"/>
        </w:tabs>
        <w:spacing w:after="120"/>
        <w:rPr>
          <w:rFonts w:ascii="Arial" w:eastAsia="MS Mincho" w:hAnsi="Arial" w:cs="Arial"/>
          <w:b/>
          <w:bCs/>
          <w:sz w:val="24"/>
          <w:lang w:val="en-US"/>
        </w:rPr>
      </w:pPr>
      <w:r w:rsidRPr="00767347">
        <w:rPr>
          <w:rFonts w:ascii="Arial" w:eastAsia="MS Mincho" w:hAnsi="Arial" w:cs="Arial"/>
          <w:b/>
          <w:bCs/>
          <w:sz w:val="24"/>
          <w:lang w:val="en-US"/>
        </w:rPr>
        <w:t>Agenda Item:</w:t>
      </w:r>
      <w:r w:rsidRPr="00767347">
        <w:rPr>
          <w:rFonts w:ascii="Arial" w:eastAsia="MS Mincho" w:hAnsi="Arial" w:cs="Arial"/>
          <w:b/>
          <w:bCs/>
          <w:sz w:val="24"/>
          <w:lang w:val="en-US"/>
        </w:rPr>
        <w:tab/>
      </w:r>
      <w:r w:rsidR="00767347" w:rsidRPr="00767347">
        <w:rPr>
          <w:rFonts w:ascii="Arial" w:eastAsia="MS Mincho" w:hAnsi="Arial" w:cs="Arial"/>
          <w:b/>
          <w:bCs/>
          <w:sz w:val="24"/>
          <w:lang w:val="en-US"/>
        </w:rPr>
        <w:t>8</w:t>
      </w:r>
      <w:r w:rsidR="00767347">
        <w:rPr>
          <w:rFonts w:ascii="Arial" w:eastAsia="MS Mincho" w:hAnsi="Arial" w:cs="Arial"/>
          <w:b/>
          <w:bCs/>
          <w:sz w:val="24"/>
          <w:lang w:val="en-US"/>
        </w:rPr>
        <w:t>.23.3.4</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6C0EF7E1"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8A3085">
        <w:rPr>
          <w:rFonts w:ascii="Arial" w:eastAsia="MS Mincho" w:hAnsi="Arial" w:cs="Arial"/>
          <w:b/>
          <w:bCs/>
          <w:sz w:val="24"/>
          <w:szCs w:val="24"/>
        </w:rPr>
        <w:t>On</w:t>
      </w:r>
      <w:r w:rsidR="00E51069">
        <w:rPr>
          <w:rFonts w:ascii="Arial" w:eastAsia="MS Mincho" w:hAnsi="Arial" w:cs="Arial"/>
          <w:b/>
          <w:bCs/>
          <w:sz w:val="24"/>
          <w:szCs w:val="24"/>
        </w:rPr>
        <w:t xml:space="preserve"> issue</w:t>
      </w:r>
      <w:r w:rsidR="008A3085">
        <w:rPr>
          <w:rFonts w:ascii="Arial" w:eastAsia="MS Mincho" w:hAnsi="Arial" w:cs="Arial"/>
          <w:b/>
          <w:bCs/>
          <w:sz w:val="24"/>
          <w:szCs w:val="24"/>
        </w:rPr>
        <w:t>s</w:t>
      </w:r>
      <w:r w:rsidR="00E51069">
        <w:rPr>
          <w:rFonts w:ascii="Arial" w:eastAsia="MS Mincho" w:hAnsi="Arial" w:cs="Arial"/>
          <w:b/>
          <w:bCs/>
          <w:sz w:val="24"/>
          <w:szCs w:val="24"/>
        </w:rPr>
        <w:t xml:space="preserve"> related to RedCap positioning</w:t>
      </w:r>
    </w:p>
    <w:p w14:paraId="35E39539" w14:textId="371E09E8"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310C37">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320E08D2" w14:textId="651E020D" w:rsidR="001B59FE" w:rsidRPr="001B59FE" w:rsidRDefault="00015A27" w:rsidP="001B59FE">
      <w:pPr>
        <w:rPr>
          <w:lang w:eastAsia="zh-CN"/>
        </w:rPr>
      </w:pPr>
      <w:r>
        <w:rPr>
          <w:lang w:eastAsia="zh-CN"/>
        </w:rPr>
        <w:t xml:space="preserve">In </w:t>
      </w:r>
      <w:r w:rsidR="002C0CF9">
        <w:rPr>
          <w:lang w:eastAsia="zh-CN"/>
        </w:rPr>
        <w:t xml:space="preserve">RAN4#106bis-e </w:t>
      </w:r>
      <w:r>
        <w:rPr>
          <w:lang w:eastAsia="zh-CN"/>
        </w:rPr>
        <w:t xml:space="preserve">companies presented their views on </w:t>
      </w:r>
      <w:r w:rsidR="002C0CF9">
        <w:rPr>
          <w:lang w:eastAsia="zh-CN"/>
        </w:rPr>
        <w:t xml:space="preserve">core part requirement and </w:t>
      </w:r>
      <w:r>
        <w:rPr>
          <w:lang w:eastAsia="zh-CN"/>
        </w:rPr>
        <w:t xml:space="preserve">an </w:t>
      </w:r>
      <w:r w:rsidR="002C0CF9">
        <w:rPr>
          <w:lang w:eastAsia="zh-CN"/>
        </w:rPr>
        <w:t xml:space="preserve">initial </w:t>
      </w:r>
      <w:r w:rsidR="008701FE">
        <w:rPr>
          <w:lang w:eastAsia="zh-CN"/>
        </w:rPr>
        <w:t xml:space="preserve">view on </w:t>
      </w:r>
      <w:r>
        <w:rPr>
          <w:lang w:eastAsia="zh-CN"/>
        </w:rPr>
        <w:t xml:space="preserve">performance of RedCap UE positioning. </w:t>
      </w:r>
      <w:r w:rsidR="00634920">
        <w:rPr>
          <w:lang w:eastAsia="zh-CN"/>
        </w:rPr>
        <w:t xml:space="preserve">The outcome of the discussion is captured in the WF document. </w:t>
      </w:r>
      <w:r w:rsidR="00F5501E">
        <w:rPr>
          <w:lang w:eastAsia="zh-CN"/>
        </w:rPr>
        <w:t xml:space="preserve">In this contribution we present our view on </w:t>
      </w:r>
      <w:r w:rsidR="00B84D94">
        <w:rPr>
          <w:lang w:eastAsia="zh-CN"/>
        </w:rPr>
        <w:t xml:space="preserve">RedCap positioning and address </w:t>
      </w:r>
      <w:r w:rsidR="00634920">
        <w:rPr>
          <w:lang w:eastAsia="zh-CN"/>
        </w:rPr>
        <w:t>the FFS items</w:t>
      </w:r>
      <w:r w:rsidR="008870E1">
        <w:rPr>
          <w:lang w:eastAsia="zh-CN"/>
        </w:rPr>
        <w:t xml:space="preserve"> </w:t>
      </w:r>
      <w:r w:rsidR="00B84D94">
        <w:rPr>
          <w:lang w:eastAsia="zh-CN"/>
        </w:rPr>
        <w:t>from the last meeting</w:t>
      </w:r>
      <w:r w:rsidR="00F5501E">
        <w:rPr>
          <w:lang w:eastAsia="zh-CN"/>
        </w:rPr>
        <w:t xml:space="preserve">. </w:t>
      </w:r>
    </w:p>
    <w:p w14:paraId="1CF29FEB" w14:textId="4C9A2D8C" w:rsidR="001B59FE" w:rsidRDefault="0034360E" w:rsidP="0034360E">
      <w:pPr>
        <w:pStyle w:val="Heading1"/>
      </w:pPr>
      <w:r>
        <w:t>Discussion</w:t>
      </w:r>
    </w:p>
    <w:p w14:paraId="53DF4632" w14:textId="77777777" w:rsidR="00BE43E2" w:rsidRDefault="00BE43E2" w:rsidP="00BE43E2">
      <w:pPr>
        <w:pStyle w:val="Heading2"/>
      </w:pPr>
      <w:r>
        <w:t>General aspects/scenarios</w:t>
      </w:r>
    </w:p>
    <w:p w14:paraId="3794C7CD" w14:textId="77777777" w:rsidR="00BE43E2" w:rsidRDefault="00BE43E2" w:rsidP="00BE43E2">
      <w:pPr>
        <w:rPr>
          <w:lang w:eastAsia="zh-CN"/>
        </w:rPr>
      </w:pPr>
      <w:r>
        <w:rPr>
          <w:lang w:eastAsia="zh-CN"/>
        </w:rPr>
        <w:t>RAN4#106bis-e general aspects/scenarios for which RAN4 shall define requirements for RedCap UE positioning. As an outcome of the discussion following were agreed:</w:t>
      </w:r>
    </w:p>
    <w:p w14:paraId="61C1E2EE" w14:textId="77777777" w:rsidR="00BE43E2" w:rsidRPr="00017FAD" w:rsidRDefault="00BE43E2" w:rsidP="00BE43E2">
      <w:pPr>
        <w:spacing w:before="120"/>
        <w:rPr>
          <w:b/>
          <w:bCs/>
          <w:i/>
          <w:iCs/>
          <w:szCs w:val="22"/>
          <w:u w:val="single"/>
          <w:lang w:eastAsia="en-GB"/>
        </w:rPr>
      </w:pPr>
      <w:r w:rsidRPr="00017FAD">
        <w:rPr>
          <w:b/>
          <w:bCs/>
          <w:i/>
          <w:iCs/>
          <w:szCs w:val="22"/>
          <w:u w:val="single"/>
          <w:lang w:eastAsia="en-GB"/>
        </w:rPr>
        <w:t>Issue 2-1-3: Relation with Rel-16/Rel-17 positioning:</w:t>
      </w:r>
    </w:p>
    <w:p w14:paraId="662BAE08" w14:textId="77777777" w:rsidR="00BE43E2" w:rsidRPr="00017FAD" w:rsidRDefault="00BE43E2" w:rsidP="00BE43E2">
      <w:pPr>
        <w:rPr>
          <w:rFonts w:eastAsiaTheme="minorEastAsia"/>
          <w:b/>
          <w:bCs/>
          <w:i/>
          <w:iCs/>
          <w:szCs w:val="22"/>
          <w:u w:val="single"/>
          <w:lang w:val="en-US" w:eastAsia="zh-CN"/>
        </w:rPr>
      </w:pPr>
      <w:r w:rsidRPr="00017FAD">
        <w:rPr>
          <w:rFonts w:eastAsiaTheme="minorEastAsia"/>
          <w:b/>
          <w:bCs/>
          <w:i/>
          <w:iCs/>
          <w:szCs w:val="22"/>
          <w:u w:val="single"/>
          <w:lang w:val="en-US" w:eastAsia="zh-CN"/>
        </w:rPr>
        <w:t>A</w:t>
      </w:r>
      <w:r w:rsidRPr="00017FAD">
        <w:rPr>
          <w:rFonts w:eastAsiaTheme="minorEastAsia" w:hint="eastAsia"/>
          <w:b/>
          <w:bCs/>
          <w:i/>
          <w:iCs/>
          <w:szCs w:val="22"/>
          <w:u w:val="single"/>
          <w:lang w:val="en-US" w:eastAsia="zh-CN"/>
        </w:rPr>
        <w:t>greements</w:t>
      </w:r>
      <w:r w:rsidRPr="00017FAD">
        <w:rPr>
          <w:rFonts w:eastAsiaTheme="minorEastAsia" w:hint="eastAsia"/>
          <w:i/>
          <w:iCs/>
          <w:szCs w:val="22"/>
          <w:lang w:val="en-US" w:eastAsia="zh-CN"/>
        </w:rPr>
        <w:t>:</w:t>
      </w:r>
    </w:p>
    <w:p w14:paraId="34C0667D" w14:textId="77777777" w:rsidR="00BE43E2" w:rsidRPr="00017FAD" w:rsidRDefault="00BE43E2" w:rsidP="00BE43E2">
      <w:pPr>
        <w:numPr>
          <w:ilvl w:val="0"/>
          <w:numId w:val="12"/>
        </w:numPr>
        <w:spacing w:after="0" w:line="252" w:lineRule="auto"/>
        <w:ind w:left="357" w:hanging="357"/>
        <w:rPr>
          <w:i/>
          <w:iCs/>
          <w:szCs w:val="22"/>
          <w:lang w:val="en-US" w:eastAsia="ja-JP"/>
        </w:rPr>
      </w:pPr>
      <w:r w:rsidRPr="00017FAD">
        <w:rPr>
          <w:i/>
          <w:iCs/>
          <w:szCs w:val="22"/>
          <w:lang w:val="en-US" w:eastAsia="zh-CN"/>
        </w:rPr>
        <w:t xml:space="preserve">PRS requirements </w:t>
      </w:r>
      <w:r w:rsidRPr="00017FAD">
        <w:rPr>
          <w:i/>
          <w:iCs/>
          <w:szCs w:val="22"/>
          <w:u w:val="single"/>
          <w:lang w:val="en-US" w:eastAsia="zh-CN"/>
        </w:rPr>
        <w:t>without frequency hopping</w:t>
      </w:r>
      <w:r w:rsidRPr="00017FAD">
        <w:rPr>
          <w:i/>
          <w:iCs/>
          <w:szCs w:val="22"/>
          <w:lang w:val="en-US" w:eastAsia="zh-CN"/>
        </w:rPr>
        <w:t xml:space="preserve"> (FH):</w:t>
      </w:r>
    </w:p>
    <w:p w14:paraId="54288D5F" w14:textId="00B033D7" w:rsidR="00BE43E2" w:rsidRPr="00017FAD" w:rsidRDefault="00BE43E2" w:rsidP="00BE43E2">
      <w:pPr>
        <w:numPr>
          <w:ilvl w:val="1"/>
          <w:numId w:val="12"/>
        </w:numPr>
        <w:spacing w:before="120" w:after="0" w:line="240" w:lineRule="auto"/>
        <w:ind w:hanging="357"/>
        <w:rPr>
          <w:i/>
          <w:iCs/>
          <w:szCs w:val="22"/>
          <w:lang w:val="en-US" w:eastAsia="ja-JP"/>
        </w:rPr>
      </w:pPr>
      <w:r w:rsidRPr="00017FAD">
        <w:rPr>
          <w:i/>
          <w:iCs/>
          <w:szCs w:val="22"/>
          <w:lang w:val="en-US" w:eastAsia="ja-JP"/>
        </w:rPr>
        <w:t>Option 1:</w:t>
      </w:r>
    </w:p>
    <w:p w14:paraId="32C445B0" w14:textId="77777777" w:rsidR="00BE43E2" w:rsidRPr="00017FAD" w:rsidRDefault="00BE43E2" w:rsidP="00BE43E2">
      <w:pPr>
        <w:numPr>
          <w:ilvl w:val="2"/>
          <w:numId w:val="12"/>
        </w:numPr>
        <w:spacing w:before="120" w:after="0" w:line="240" w:lineRule="auto"/>
        <w:ind w:hanging="357"/>
        <w:rPr>
          <w:i/>
          <w:iCs/>
          <w:szCs w:val="22"/>
          <w:lang w:val="en-US" w:eastAsia="ja-JP"/>
        </w:rPr>
      </w:pPr>
      <w:r w:rsidRPr="00017FAD">
        <w:rPr>
          <w:i/>
          <w:iCs/>
          <w:szCs w:val="22"/>
          <w:lang w:val="en-US" w:eastAsia="zh-CN"/>
        </w:rPr>
        <w:t xml:space="preserve">PRS requirements for </w:t>
      </w:r>
      <w:r w:rsidRPr="00017FAD">
        <w:rPr>
          <w:i/>
          <w:iCs/>
          <w:szCs w:val="22"/>
          <w:u w:val="single"/>
          <w:lang w:val="en-US" w:eastAsia="zh-CN"/>
        </w:rPr>
        <w:t>both 1Rx and 2Rx</w:t>
      </w:r>
      <w:r w:rsidRPr="00017FAD">
        <w:rPr>
          <w:i/>
          <w:iCs/>
          <w:szCs w:val="22"/>
          <w:lang w:val="en-US" w:eastAsia="zh-CN"/>
        </w:rPr>
        <w:t xml:space="preserve"> RedCap UE </w:t>
      </w:r>
      <w:r w:rsidRPr="00017FAD">
        <w:rPr>
          <w:i/>
          <w:iCs/>
          <w:szCs w:val="22"/>
          <w:u w:val="single"/>
          <w:lang w:val="en-US" w:eastAsia="zh-CN"/>
        </w:rPr>
        <w:t xml:space="preserve">without </w:t>
      </w:r>
      <w:r w:rsidRPr="00017FAD">
        <w:rPr>
          <w:i/>
          <w:iCs/>
          <w:szCs w:val="22"/>
          <w:lang w:val="en-US" w:eastAsia="zh-CN"/>
        </w:rPr>
        <w:t>FH shall be defined for all the Rel-16/Rel-17 positioning features/techniques.</w:t>
      </w:r>
    </w:p>
    <w:p w14:paraId="2EB2320D" w14:textId="526F6EA3" w:rsidR="00BE43E2" w:rsidRPr="00017FAD" w:rsidRDefault="00BE43E2" w:rsidP="00BE43E2">
      <w:pPr>
        <w:numPr>
          <w:ilvl w:val="1"/>
          <w:numId w:val="12"/>
        </w:numPr>
        <w:spacing w:before="120" w:after="0" w:line="240" w:lineRule="auto"/>
        <w:ind w:hanging="357"/>
        <w:rPr>
          <w:i/>
          <w:iCs/>
          <w:szCs w:val="22"/>
          <w:lang w:val="en-US" w:eastAsia="ja-JP"/>
        </w:rPr>
      </w:pPr>
      <w:r w:rsidRPr="00017FAD">
        <w:rPr>
          <w:i/>
          <w:iCs/>
          <w:szCs w:val="22"/>
          <w:lang w:val="en-US" w:eastAsia="ja-JP"/>
        </w:rPr>
        <w:t>Option 2:</w:t>
      </w:r>
    </w:p>
    <w:p w14:paraId="0536F0A5" w14:textId="77777777" w:rsidR="00BE43E2" w:rsidRPr="00017FAD" w:rsidRDefault="00BE43E2" w:rsidP="00BE43E2">
      <w:pPr>
        <w:numPr>
          <w:ilvl w:val="2"/>
          <w:numId w:val="12"/>
        </w:numPr>
        <w:spacing w:before="120" w:after="0" w:line="240" w:lineRule="auto"/>
        <w:rPr>
          <w:i/>
          <w:iCs/>
          <w:szCs w:val="22"/>
          <w:lang w:val="en-US" w:eastAsia="ja-JP"/>
        </w:rPr>
      </w:pPr>
      <w:r w:rsidRPr="00017FAD">
        <w:rPr>
          <w:i/>
          <w:iCs/>
          <w:szCs w:val="22"/>
          <w:lang w:val="en-US" w:eastAsia="zh-CN"/>
        </w:rPr>
        <w:t xml:space="preserve">PRS requirements for </w:t>
      </w:r>
      <w:r w:rsidRPr="00017FAD">
        <w:rPr>
          <w:i/>
          <w:iCs/>
          <w:szCs w:val="22"/>
          <w:u w:val="single"/>
          <w:lang w:val="en-US" w:eastAsia="zh-CN"/>
        </w:rPr>
        <w:t xml:space="preserve">1Rx </w:t>
      </w:r>
      <w:r w:rsidRPr="00017FAD">
        <w:rPr>
          <w:i/>
          <w:iCs/>
          <w:szCs w:val="22"/>
          <w:lang w:val="en-US" w:eastAsia="zh-CN"/>
        </w:rPr>
        <w:t xml:space="preserve">RedCap UE </w:t>
      </w:r>
      <w:r w:rsidRPr="00017FAD">
        <w:rPr>
          <w:i/>
          <w:iCs/>
          <w:szCs w:val="22"/>
          <w:u w:val="single"/>
          <w:lang w:val="en-US" w:eastAsia="zh-CN"/>
        </w:rPr>
        <w:t xml:space="preserve">without </w:t>
      </w:r>
      <w:r w:rsidRPr="00017FAD">
        <w:rPr>
          <w:i/>
          <w:iCs/>
          <w:szCs w:val="22"/>
          <w:lang w:val="en-US" w:eastAsia="zh-CN"/>
        </w:rPr>
        <w:t>FH shall be defined for all the Rel-16 positioning features/techniques.</w:t>
      </w:r>
    </w:p>
    <w:p w14:paraId="27BAAE34" w14:textId="77777777" w:rsidR="00BE43E2" w:rsidRPr="00017FAD" w:rsidRDefault="00BE43E2" w:rsidP="00BE43E2">
      <w:pPr>
        <w:numPr>
          <w:ilvl w:val="2"/>
          <w:numId w:val="12"/>
        </w:numPr>
        <w:spacing w:before="120" w:after="0" w:line="240" w:lineRule="auto"/>
        <w:ind w:left="1797" w:hanging="357"/>
        <w:rPr>
          <w:i/>
          <w:iCs/>
          <w:szCs w:val="22"/>
          <w:lang w:val="en-US" w:eastAsia="ja-JP"/>
        </w:rPr>
      </w:pPr>
      <w:r w:rsidRPr="00017FAD">
        <w:rPr>
          <w:i/>
          <w:iCs/>
          <w:szCs w:val="22"/>
          <w:lang w:val="en-US" w:eastAsia="zh-CN"/>
        </w:rPr>
        <w:t xml:space="preserve">PRS requirements for </w:t>
      </w:r>
      <w:r w:rsidRPr="00017FAD">
        <w:rPr>
          <w:i/>
          <w:iCs/>
          <w:szCs w:val="22"/>
          <w:u w:val="single"/>
          <w:lang w:val="en-US" w:eastAsia="zh-CN"/>
        </w:rPr>
        <w:t xml:space="preserve">2 Rx </w:t>
      </w:r>
      <w:r w:rsidRPr="00017FAD">
        <w:rPr>
          <w:i/>
          <w:iCs/>
          <w:szCs w:val="22"/>
          <w:lang w:val="en-US" w:eastAsia="zh-CN"/>
        </w:rPr>
        <w:t xml:space="preserve">RedCap UE </w:t>
      </w:r>
      <w:r w:rsidRPr="00017FAD">
        <w:rPr>
          <w:i/>
          <w:iCs/>
          <w:szCs w:val="22"/>
          <w:u w:val="single"/>
          <w:lang w:val="en-US" w:eastAsia="zh-CN"/>
        </w:rPr>
        <w:t xml:space="preserve">without </w:t>
      </w:r>
      <w:r w:rsidRPr="00017FAD">
        <w:rPr>
          <w:i/>
          <w:iCs/>
          <w:szCs w:val="22"/>
          <w:lang w:val="en-US" w:eastAsia="zh-CN"/>
        </w:rPr>
        <w:t>FH shall be defined for all the Rel-16/Rel-17 positioning features/techniques.</w:t>
      </w:r>
    </w:p>
    <w:p w14:paraId="3FB9C693" w14:textId="77777777" w:rsidR="00BE43E2" w:rsidRPr="00017FAD" w:rsidRDefault="00BE43E2" w:rsidP="00BE43E2">
      <w:pPr>
        <w:numPr>
          <w:ilvl w:val="0"/>
          <w:numId w:val="12"/>
        </w:numPr>
        <w:spacing w:before="120" w:after="0" w:line="240" w:lineRule="auto"/>
        <w:ind w:left="357" w:hanging="357"/>
        <w:rPr>
          <w:i/>
          <w:iCs/>
          <w:szCs w:val="22"/>
          <w:lang w:val="en-US" w:eastAsia="ja-JP"/>
        </w:rPr>
      </w:pPr>
      <w:r w:rsidRPr="00017FAD">
        <w:rPr>
          <w:i/>
          <w:iCs/>
          <w:szCs w:val="22"/>
          <w:lang w:val="en-US" w:eastAsia="zh-CN"/>
        </w:rPr>
        <w:t xml:space="preserve">PRS requirements </w:t>
      </w:r>
      <w:r w:rsidRPr="00017FAD">
        <w:rPr>
          <w:i/>
          <w:iCs/>
          <w:szCs w:val="22"/>
          <w:u w:val="single"/>
          <w:lang w:val="en-US" w:eastAsia="zh-CN"/>
        </w:rPr>
        <w:t xml:space="preserve">with </w:t>
      </w:r>
      <w:r w:rsidRPr="00017FAD">
        <w:rPr>
          <w:i/>
          <w:iCs/>
          <w:szCs w:val="22"/>
          <w:lang w:val="en-US" w:eastAsia="zh-CN"/>
        </w:rPr>
        <w:t>FH:</w:t>
      </w:r>
    </w:p>
    <w:p w14:paraId="5503CC65" w14:textId="77777777" w:rsidR="00BE43E2" w:rsidRPr="00017FAD" w:rsidRDefault="00BE43E2" w:rsidP="00BE43E2">
      <w:pPr>
        <w:numPr>
          <w:ilvl w:val="1"/>
          <w:numId w:val="12"/>
        </w:numPr>
        <w:spacing w:before="120" w:after="0" w:line="240" w:lineRule="auto"/>
        <w:rPr>
          <w:i/>
          <w:iCs/>
          <w:szCs w:val="22"/>
          <w:lang w:val="en-US" w:eastAsia="ja-JP"/>
        </w:rPr>
      </w:pPr>
      <w:r w:rsidRPr="00017FAD">
        <w:rPr>
          <w:i/>
          <w:iCs/>
          <w:szCs w:val="22"/>
          <w:lang w:val="en-US" w:eastAsia="zh-CN"/>
        </w:rPr>
        <w:t xml:space="preserve">The Rel-16/Rel-17 positioning features/techniques for which the PRS requirements for RedCap UE </w:t>
      </w:r>
      <w:r w:rsidRPr="00017FAD">
        <w:rPr>
          <w:i/>
          <w:iCs/>
          <w:szCs w:val="22"/>
          <w:u w:val="single"/>
          <w:lang w:val="en-US" w:eastAsia="zh-CN"/>
        </w:rPr>
        <w:t>with</w:t>
      </w:r>
      <w:r w:rsidRPr="00017FAD">
        <w:rPr>
          <w:i/>
          <w:iCs/>
          <w:szCs w:val="22"/>
          <w:lang w:val="en-US" w:eastAsia="zh-CN"/>
        </w:rPr>
        <w:t xml:space="preserve"> FH will be defined can be decided on case-by-case basis and based on RAN1 agreements on the FH.</w:t>
      </w:r>
      <w:r w:rsidRPr="00017FAD">
        <w:rPr>
          <w:i/>
          <w:iCs/>
          <w:szCs w:val="22"/>
          <w:lang w:val="en-US" w:eastAsia="ja-JP"/>
        </w:rPr>
        <w:t xml:space="preserve"> Details are FFS.</w:t>
      </w:r>
    </w:p>
    <w:p w14:paraId="0DC5141D" w14:textId="77777777" w:rsidR="00BE43E2" w:rsidRPr="00017FAD" w:rsidRDefault="00BE43E2" w:rsidP="00BE43E2">
      <w:pPr>
        <w:numPr>
          <w:ilvl w:val="0"/>
          <w:numId w:val="12"/>
        </w:numPr>
        <w:spacing w:before="120" w:after="0" w:line="240" w:lineRule="auto"/>
        <w:rPr>
          <w:i/>
          <w:iCs/>
          <w:szCs w:val="22"/>
          <w:lang w:val="en-US" w:eastAsia="ja-JP"/>
        </w:rPr>
      </w:pPr>
      <w:r w:rsidRPr="00017FAD">
        <w:rPr>
          <w:i/>
          <w:iCs/>
          <w:szCs w:val="22"/>
          <w:u w:val="single"/>
          <w:lang w:val="en-US" w:eastAsia="ja-JP"/>
        </w:rPr>
        <w:t>NOTE:</w:t>
      </w:r>
      <w:r w:rsidRPr="00017FAD">
        <w:rPr>
          <w:i/>
          <w:iCs/>
          <w:szCs w:val="22"/>
          <w:lang w:val="en-US" w:eastAsia="ja-JP"/>
        </w:rPr>
        <w:t xml:space="preserve"> </w:t>
      </w:r>
    </w:p>
    <w:p w14:paraId="5CA152B5" w14:textId="77777777" w:rsidR="00BE43E2" w:rsidRPr="00017FAD" w:rsidRDefault="00BE43E2" w:rsidP="00BE43E2">
      <w:pPr>
        <w:numPr>
          <w:ilvl w:val="1"/>
          <w:numId w:val="12"/>
        </w:numPr>
        <w:spacing w:before="120" w:after="0" w:line="240" w:lineRule="auto"/>
        <w:rPr>
          <w:i/>
          <w:iCs/>
          <w:lang w:val="en-US" w:eastAsia="ja-JP"/>
        </w:rPr>
      </w:pPr>
      <w:r w:rsidRPr="00017FAD">
        <w:rPr>
          <w:i/>
          <w:iCs/>
          <w:lang w:val="en-US" w:eastAsia="ja-JP"/>
        </w:rPr>
        <w:t>Rel-16 features/techniques refer to: measurement with gaps in RRC connected, 4-samples measurement in RRC connected.</w:t>
      </w:r>
    </w:p>
    <w:p w14:paraId="33EED01B" w14:textId="77777777" w:rsidR="00BE43E2" w:rsidRPr="000D5804" w:rsidRDefault="00BE43E2" w:rsidP="00BE43E2">
      <w:pPr>
        <w:numPr>
          <w:ilvl w:val="1"/>
          <w:numId w:val="12"/>
        </w:numPr>
        <w:spacing w:before="120" w:after="0" w:line="240" w:lineRule="auto"/>
        <w:rPr>
          <w:lang w:val="en-US" w:eastAsia="ja-JP"/>
        </w:rPr>
      </w:pPr>
      <w:r w:rsidRPr="00017FAD">
        <w:rPr>
          <w:i/>
          <w:iCs/>
          <w:lang w:val="en-US" w:eastAsia="ja-JP"/>
        </w:rPr>
        <w:t>Rel-17 features/techniques refer to: measurement without gaps in RRC connected, measurement in RRC inactive, reduced-sample measurement in RRC connected/inactive, Tx/Rx timing mitigation with TEG in RRC connected/inactive, FR2 with reduced Rx beam sweeping factor in RRC connected/inactive.</w:t>
      </w:r>
    </w:p>
    <w:p w14:paraId="6BB27A4A" w14:textId="77777777" w:rsidR="00BE43E2" w:rsidRDefault="00BE43E2" w:rsidP="00BE43E2">
      <w:pPr>
        <w:spacing w:after="0" w:line="240" w:lineRule="auto"/>
        <w:contextualSpacing/>
        <w:rPr>
          <w:rFonts w:eastAsia="DengXian"/>
          <w:iCs/>
          <w:szCs w:val="22"/>
          <w:lang w:eastAsia="zh-CN"/>
        </w:rPr>
      </w:pPr>
    </w:p>
    <w:p w14:paraId="390A6AF6" w14:textId="77777777" w:rsidR="00BE43E2" w:rsidRDefault="00BE43E2" w:rsidP="00BE43E2">
      <w:pPr>
        <w:spacing w:after="0" w:line="240" w:lineRule="auto"/>
        <w:contextualSpacing/>
        <w:rPr>
          <w:rFonts w:eastAsia="DengXian"/>
          <w:iCs/>
          <w:szCs w:val="22"/>
          <w:lang w:eastAsia="zh-CN"/>
        </w:rPr>
      </w:pPr>
      <w:r>
        <w:rPr>
          <w:rFonts w:eastAsia="DengXian"/>
          <w:iCs/>
          <w:szCs w:val="22"/>
          <w:lang w:eastAsia="zh-CN"/>
        </w:rPr>
        <w:t xml:space="preserve">In the agreements above, one of the open questions is whether 1Rx RedCap UE can support enhancements such as reduced number of samples for positioning measurement, PRS measurement without gap, and reduced Rx beam sweeping factor for positioning measurements introduced in Rel. 17. Among the Rel. 17 enhancements reduced Rx beam sweeping factor does not apply to 1Rx RedCap UE as 1Rx capability for RedCap UE is applicable to FR1 and </w:t>
      </w:r>
      <w:r>
        <w:rPr>
          <w:rFonts w:eastAsia="DengXian"/>
          <w:iCs/>
          <w:szCs w:val="22"/>
          <w:lang w:eastAsia="zh-CN"/>
        </w:rPr>
        <w:lastRenderedPageBreak/>
        <w:t>reduced Rx beam sweeping factor capability only applies to FR2. Therefore, reduced Rx beam sweeping factor is out of discussion scope for 1Rx RedCap UE. For reduced number of samples and PRS measurement without gap some applicable conditions were defined in Rel. 17. In our view when those conditions are met, 1Rx RedCap UEs should be able to perform positioning measurements with reduced number of samples and can measure PRS outside of the MG. In this regard, we do not see any technical issue that limits 1Rx RedCap UE from supporting Rel. 17 enhancements for positioning measurements. We therefore propose to define PRS requirements for both 1Rx and 2Rx RedCap UEs without FH for all Rel. 16/Rel. 17 features/techniques.</w:t>
      </w:r>
    </w:p>
    <w:p w14:paraId="5FB61F6E" w14:textId="77777777" w:rsidR="00BE43E2" w:rsidRDefault="00BE43E2" w:rsidP="00BE43E2">
      <w:pPr>
        <w:spacing w:after="0" w:line="240" w:lineRule="auto"/>
        <w:contextualSpacing/>
        <w:rPr>
          <w:rFonts w:eastAsia="DengXian"/>
          <w:iCs/>
          <w:szCs w:val="22"/>
          <w:lang w:eastAsia="zh-CN"/>
        </w:rPr>
      </w:pPr>
    </w:p>
    <w:p w14:paraId="68E0A469" w14:textId="7204C2AB" w:rsidR="00BE43E2" w:rsidRDefault="00BE43E2" w:rsidP="00BE43E2">
      <w:pPr>
        <w:spacing w:after="0" w:line="240" w:lineRule="auto"/>
        <w:contextualSpacing/>
        <w:rPr>
          <w:rFonts w:eastAsia="DengXian"/>
          <w:iCs/>
          <w:szCs w:val="22"/>
          <w:lang w:eastAsia="zh-CN"/>
        </w:rPr>
      </w:pPr>
      <w:r w:rsidRPr="00C21F28">
        <w:rPr>
          <w:rFonts w:eastAsia="DengXian"/>
          <w:b/>
          <w:bCs/>
          <w:iCs/>
          <w:szCs w:val="22"/>
          <w:u w:val="single"/>
          <w:lang w:eastAsia="zh-CN"/>
        </w:rPr>
        <w:t xml:space="preserve">Proposal </w:t>
      </w:r>
      <w:r w:rsidR="00CB4151">
        <w:rPr>
          <w:rFonts w:eastAsia="DengXian"/>
          <w:b/>
          <w:bCs/>
          <w:iCs/>
          <w:szCs w:val="22"/>
          <w:u w:val="single"/>
          <w:lang w:eastAsia="zh-CN"/>
        </w:rPr>
        <w:t>1</w:t>
      </w:r>
      <w:r>
        <w:rPr>
          <w:rFonts w:eastAsia="DengXian"/>
          <w:iCs/>
          <w:szCs w:val="22"/>
          <w:lang w:eastAsia="zh-CN"/>
        </w:rPr>
        <w:t xml:space="preserve">: </w:t>
      </w:r>
      <w:r w:rsidRPr="00C21F28">
        <w:rPr>
          <w:rFonts w:eastAsia="DengXian"/>
          <w:iCs/>
          <w:szCs w:val="22"/>
          <w:lang w:eastAsia="zh-CN"/>
        </w:rPr>
        <w:t>PRS requirements for both 1Rx and 2Rx RedCap UE</w:t>
      </w:r>
      <w:r>
        <w:rPr>
          <w:rFonts w:eastAsia="DengXian"/>
          <w:iCs/>
          <w:szCs w:val="22"/>
          <w:lang w:eastAsia="zh-CN"/>
        </w:rPr>
        <w:t>s</w:t>
      </w:r>
      <w:r w:rsidRPr="00C21F28">
        <w:rPr>
          <w:rFonts w:eastAsia="DengXian"/>
          <w:iCs/>
          <w:szCs w:val="22"/>
          <w:lang w:eastAsia="zh-CN"/>
        </w:rPr>
        <w:t xml:space="preserve"> without FH shall be defined for all the Rel-16/Rel-17 positioning features/techniques</w:t>
      </w:r>
      <w:r>
        <w:rPr>
          <w:rFonts w:eastAsia="DengXian"/>
          <w:iCs/>
          <w:szCs w:val="22"/>
          <w:lang w:eastAsia="zh-CN"/>
        </w:rPr>
        <w:t>. For 1Rx RedCap UE reduced Rx beam sweeping factor for positioning measurement is out of scope.</w:t>
      </w:r>
    </w:p>
    <w:p w14:paraId="0AB16E40" w14:textId="77777777" w:rsidR="00BE43E2" w:rsidRPr="00BE43E2" w:rsidRDefault="00BE43E2" w:rsidP="00BE43E2">
      <w:pPr>
        <w:rPr>
          <w:lang w:eastAsia="zh-CN"/>
        </w:rPr>
      </w:pPr>
    </w:p>
    <w:p w14:paraId="20C6B3B0" w14:textId="5CFBC195" w:rsidR="005C323A" w:rsidRPr="005C323A" w:rsidRDefault="00CF6D0D" w:rsidP="00610318">
      <w:pPr>
        <w:pStyle w:val="Heading2"/>
      </w:pPr>
      <w:r>
        <w:t>Issues related to w</w:t>
      </w:r>
      <w:r w:rsidR="00610318">
        <w:t>ithout frequency hopping</w:t>
      </w:r>
      <w:r>
        <w:t xml:space="preserve"> (FH)</w:t>
      </w:r>
    </w:p>
    <w:p w14:paraId="0F065D9A" w14:textId="65796CAD" w:rsidR="00536B6D" w:rsidRPr="00F54251" w:rsidRDefault="00E51069" w:rsidP="005C323A">
      <w:pPr>
        <w:pStyle w:val="Heading3"/>
      </w:pPr>
      <w:r w:rsidRPr="00F54251">
        <w:t xml:space="preserve">Performance of 1Rx </w:t>
      </w:r>
      <w:r w:rsidR="00611CF7" w:rsidRPr="00F54251">
        <w:t>RedCap UE without FH</w:t>
      </w:r>
    </w:p>
    <w:p w14:paraId="6168C727" w14:textId="63DB1AB4" w:rsidR="00611CF7" w:rsidRDefault="00611CF7" w:rsidP="00536B6D">
      <w:pPr>
        <w:rPr>
          <w:lang w:eastAsia="zh-CN"/>
        </w:rPr>
      </w:pPr>
      <w:r>
        <w:rPr>
          <w:lang w:eastAsia="zh-CN"/>
        </w:rPr>
        <w:t>RAN4#106bis-e discussed performance requirement of 1Rx RedCap UE</w:t>
      </w:r>
      <w:r w:rsidR="00891720">
        <w:rPr>
          <w:lang w:eastAsia="zh-CN"/>
        </w:rPr>
        <w:t xml:space="preserve"> without FH</w:t>
      </w:r>
      <w:r>
        <w:rPr>
          <w:lang w:eastAsia="zh-CN"/>
        </w:rPr>
        <w:t xml:space="preserve"> and agreed on the following:</w:t>
      </w:r>
    </w:p>
    <w:p w14:paraId="57112984" w14:textId="7E4DCB93" w:rsidR="00234D94" w:rsidRPr="00274882" w:rsidRDefault="000F18C7" w:rsidP="00234D94">
      <w:pPr>
        <w:spacing w:before="240"/>
        <w:rPr>
          <w:b/>
          <w:bCs/>
          <w:i/>
          <w:iCs/>
          <w:szCs w:val="22"/>
          <w:u w:val="single"/>
          <w:lang w:eastAsia="en-GB"/>
        </w:rPr>
      </w:pPr>
      <w:r>
        <w:rPr>
          <w:b/>
          <w:bCs/>
          <w:i/>
          <w:iCs/>
          <w:szCs w:val="22"/>
          <w:u w:val="single"/>
          <w:lang w:eastAsia="en-GB"/>
        </w:rPr>
        <w:t xml:space="preserve"># </w:t>
      </w:r>
      <w:r w:rsidR="00234D94" w:rsidRPr="00274882">
        <w:rPr>
          <w:b/>
          <w:bCs/>
          <w:i/>
          <w:iCs/>
          <w:szCs w:val="22"/>
          <w:u w:val="single"/>
          <w:lang w:eastAsia="en-GB"/>
        </w:rPr>
        <w:t>Side conditions for 1Rx without FH:</w:t>
      </w:r>
    </w:p>
    <w:p w14:paraId="48728212" w14:textId="77777777" w:rsidR="00234D94" w:rsidRPr="00274882" w:rsidRDefault="00234D94" w:rsidP="00234D94">
      <w:pPr>
        <w:rPr>
          <w:rFonts w:eastAsiaTheme="minorEastAsia"/>
          <w:b/>
          <w:bCs/>
          <w:i/>
          <w:iCs/>
          <w:szCs w:val="22"/>
          <w:u w:val="single"/>
          <w:lang w:val="en-US" w:eastAsia="zh-CN"/>
        </w:rPr>
      </w:pPr>
      <w:r w:rsidRPr="00274882">
        <w:rPr>
          <w:rFonts w:eastAsiaTheme="minorEastAsia"/>
          <w:b/>
          <w:bCs/>
          <w:i/>
          <w:iCs/>
          <w:szCs w:val="22"/>
          <w:u w:val="single"/>
          <w:lang w:val="en-US" w:eastAsia="zh-CN"/>
        </w:rPr>
        <w:t>A</w:t>
      </w:r>
      <w:r w:rsidRPr="00274882">
        <w:rPr>
          <w:rFonts w:eastAsiaTheme="minorEastAsia" w:hint="eastAsia"/>
          <w:b/>
          <w:bCs/>
          <w:i/>
          <w:iCs/>
          <w:szCs w:val="22"/>
          <w:u w:val="single"/>
          <w:lang w:val="en-US" w:eastAsia="zh-CN"/>
        </w:rPr>
        <w:t>greements</w:t>
      </w:r>
      <w:r w:rsidRPr="00274882">
        <w:rPr>
          <w:rFonts w:eastAsiaTheme="minorEastAsia" w:hint="eastAsia"/>
          <w:i/>
          <w:iCs/>
          <w:szCs w:val="22"/>
          <w:lang w:val="en-US" w:eastAsia="zh-CN"/>
        </w:rPr>
        <w:t>:</w:t>
      </w:r>
    </w:p>
    <w:p w14:paraId="6BF4D390" w14:textId="77777777" w:rsidR="00234D94" w:rsidRPr="00274882" w:rsidRDefault="00234D94" w:rsidP="00234D94">
      <w:pPr>
        <w:pStyle w:val="ListParagraph"/>
        <w:numPr>
          <w:ilvl w:val="0"/>
          <w:numId w:val="12"/>
        </w:numPr>
        <w:overflowPunct w:val="0"/>
        <w:autoSpaceDE w:val="0"/>
        <w:autoSpaceDN w:val="0"/>
        <w:adjustRightInd w:val="0"/>
        <w:spacing w:after="120" w:line="252" w:lineRule="auto"/>
        <w:ind w:firstLineChars="0"/>
        <w:rPr>
          <w:i/>
          <w:iCs/>
          <w:szCs w:val="22"/>
          <w:lang w:eastAsia="ja-JP"/>
        </w:rPr>
      </w:pPr>
      <w:r w:rsidRPr="00274882">
        <w:rPr>
          <w:i/>
          <w:iCs/>
          <w:szCs w:val="22"/>
        </w:rPr>
        <w:t>Side conditions for 1Rx without FH</w:t>
      </w:r>
    </w:p>
    <w:p w14:paraId="2A653227" w14:textId="24591FB2" w:rsidR="00234D94" w:rsidRPr="00274882" w:rsidRDefault="00234D94" w:rsidP="00234D94">
      <w:pPr>
        <w:pStyle w:val="ListParagraph"/>
        <w:numPr>
          <w:ilvl w:val="1"/>
          <w:numId w:val="12"/>
        </w:numPr>
        <w:overflowPunct w:val="0"/>
        <w:autoSpaceDE w:val="0"/>
        <w:autoSpaceDN w:val="0"/>
        <w:adjustRightInd w:val="0"/>
        <w:spacing w:after="120" w:line="252" w:lineRule="auto"/>
        <w:ind w:firstLineChars="0"/>
        <w:rPr>
          <w:i/>
          <w:iCs/>
          <w:szCs w:val="22"/>
          <w:lang w:eastAsia="ja-JP"/>
        </w:rPr>
      </w:pPr>
      <w:r w:rsidRPr="00274882">
        <w:rPr>
          <w:i/>
          <w:iCs/>
          <w:szCs w:val="22"/>
        </w:rPr>
        <w:t>For AWGN channel, re-use the Rel-17 side conditions, and relax accuracy requirements</w:t>
      </w:r>
      <w:r w:rsidR="00105668" w:rsidRPr="00274882">
        <w:rPr>
          <w:i/>
          <w:iCs/>
          <w:szCs w:val="22"/>
        </w:rPr>
        <w:t>.</w:t>
      </w:r>
    </w:p>
    <w:p w14:paraId="0741B8F2" w14:textId="77777777" w:rsidR="00234D94" w:rsidRPr="00274882" w:rsidRDefault="00234D94" w:rsidP="00234D94">
      <w:pPr>
        <w:pStyle w:val="ListParagraph"/>
        <w:numPr>
          <w:ilvl w:val="2"/>
          <w:numId w:val="12"/>
        </w:numPr>
        <w:overflowPunct w:val="0"/>
        <w:autoSpaceDE w:val="0"/>
        <w:autoSpaceDN w:val="0"/>
        <w:adjustRightInd w:val="0"/>
        <w:spacing w:after="120" w:line="252" w:lineRule="auto"/>
        <w:ind w:firstLineChars="0"/>
        <w:rPr>
          <w:i/>
          <w:iCs/>
          <w:szCs w:val="22"/>
          <w:lang w:eastAsia="ja-JP"/>
        </w:rPr>
      </w:pPr>
      <w:r w:rsidRPr="00274882">
        <w:rPr>
          <w:i/>
          <w:iCs/>
          <w:szCs w:val="22"/>
        </w:rPr>
        <w:t>The agreement applies for 4 measurement samples case. FFS if it applies for lower number of samples.</w:t>
      </w:r>
    </w:p>
    <w:p w14:paraId="7F60C6EB" w14:textId="44A4DFB4" w:rsidR="00234D94" w:rsidRPr="00274882" w:rsidRDefault="00234D94" w:rsidP="00234D94">
      <w:pPr>
        <w:pStyle w:val="ListParagraph"/>
        <w:numPr>
          <w:ilvl w:val="1"/>
          <w:numId w:val="12"/>
        </w:numPr>
        <w:overflowPunct w:val="0"/>
        <w:autoSpaceDE w:val="0"/>
        <w:autoSpaceDN w:val="0"/>
        <w:adjustRightInd w:val="0"/>
        <w:spacing w:after="120" w:line="252" w:lineRule="auto"/>
        <w:ind w:firstLineChars="0"/>
        <w:rPr>
          <w:i/>
          <w:iCs/>
          <w:szCs w:val="22"/>
          <w:lang w:eastAsia="ja-JP"/>
        </w:rPr>
      </w:pPr>
      <w:r w:rsidRPr="00274882">
        <w:rPr>
          <w:i/>
          <w:iCs/>
          <w:szCs w:val="22"/>
        </w:rPr>
        <w:t>FFS for fading channel</w:t>
      </w:r>
      <w:r w:rsidR="00105668" w:rsidRPr="00274882">
        <w:rPr>
          <w:i/>
          <w:iCs/>
          <w:szCs w:val="22"/>
        </w:rPr>
        <w:t>.</w:t>
      </w:r>
    </w:p>
    <w:p w14:paraId="3EBC2F9D" w14:textId="0A21A371" w:rsidR="00234D94" w:rsidRPr="00274882" w:rsidRDefault="00234D94" w:rsidP="00234D94">
      <w:pPr>
        <w:pStyle w:val="ListParagraph"/>
        <w:numPr>
          <w:ilvl w:val="2"/>
          <w:numId w:val="12"/>
        </w:numPr>
        <w:overflowPunct w:val="0"/>
        <w:autoSpaceDE w:val="0"/>
        <w:autoSpaceDN w:val="0"/>
        <w:adjustRightInd w:val="0"/>
        <w:spacing w:after="120" w:line="252" w:lineRule="auto"/>
        <w:ind w:firstLineChars="0"/>
        <w:rPr>
          <w:i/>
          <w:iCs/>
          <w:szCs w:val="22"/>
          <w:lang w:eastAsia="ja-JP"/>
        </w:rPr>
      </w:pPr>
      <w:r w:rsidRPr="00274882">
        <w:rPr>
          <w:i/>
          <w:iCs/>
          <w:szCs w:val="22"/>
        </w:rPr>
        <w:t>Option 1: Reuse Rel-17 side conditions and relax accuracy requirements</w:t>
      </w:r>
      <w:r w:rsidR="00105668" w:rsidRPr="00274882">
        <w:rPr>
          <w:i/>
          <w:iCs/>
          <w:szCs w:val="22"/>
        </w:rPr>
        <w:t>.</w:t>
      </w:r>
    </w:p>
    <w:p w14:paraId="547B78D2" w14:textId="4787ED3C" w:rsidR="00234D94" w:rsidRPr="00274882" w:rsidRDefault="00234D94" w:rsidP="00234D94">
      <w:pPr>
        <w:pStyle w:val="ListParagraph"/>
        <w:numPr>
          <w:ilvl w:val="2"/>
          <w:numId w:val="12"/>
        </w:numPr>
        <w:overflowPunct w:val="0"/>
        <w:autoSpaceDE w:val="0"/>
        <w:autoSpaceDN w:val="0"/>
        <w:adjustRightInd w:val="0"/>
        <w:spacing w:after="120" w:line="252" w:lineRule="auto"/>
        <w:ind w:firstLineChars="0"/>
        <w:rPr>
          <w:i/>
          <w:iCs/>
          <w:szCs w:val="22"/>
          <w:lang w:eastAsia="ja-JP"/>
        </w:rPr>
      </w:pPr>
      <w:r w:rsidRPr="00274882">
        <w:rPr>
          <w:i/>
          <w:iCs/>
          <w:szCs w:val="22"/>
        </w:rPr>
        <w:t>Option 2: Reuse approximately Rel-17 accuracy requirements and relax the side condition</w:t>
      </w:r>
      <w:r w:rsidR="00105668" w:rsidRPr="00274882">
        <w:rPr>
          <w:i/>
          <w:iCs/>
          <w:szCs w:val="22"/>
        </w:rPr>
        <w:t>.</w:t>
      </w:r>
    </w:p>
    <w:p w14:paraId="1FD6E183" w14:textId="13F03C3B" w:rsidR="00234D94" w:rsidRPr="00274882" w:rsidRDefault="00234D94" w:rsidP="00234D94">
      <w:pPr>
        <w:spacing w:after="120" w:line="252" w:lineRule="auto"/>
        <w:rPr>
          <w:i/>
          <w:iCs/>
          <w:szCs w:val="22"/>
          <w:lang w:eastAsia="ja-JP"/>
        </w:rPr>
      </w:pPr>
      <w:r w:rsidRPr="00274882">
        <w:rPr>
          <w:i/>
          <w:iCs/>
          <w:szCs w:val="22"/>
          <w:lang w:eastAsia="ja-JP"/>
        </w:rPr>
        <w:t>Note: Updated simulation assumptions to address open issues are discussed under issue 2-2-8</w:t>
      </w:r>
      <w:r w:rsidR="00B55563" w:rsidRPr="00274882">
        <w:rPr>
          <w:i/>
          <w:iCs/>
          <w:szCs w:val="22"/>
          <w:lang w:eastAsia="ja-JP"/>
        </w:rPr>
        <w:t>.</w:t>
      </w:r>
    </w:p>
    <w:p w14:paraId="3FCBFCAE" w14:textId="45DD82DC" w:rsidR="003D6966" w:rsidRPr="00274882" w:rsidRDefault="000F18C7" w:rsidP="003D6966">
      <w:pPr>
        <w:spacing w:before="240"/>
        <w:rPr>
          <w:b/>
          <w:bCs/>
          <w:i/>
          <w:iCs/>
          <w:szCs w:val="22"/>
          <w:u w:val="single"/>
          <w:lang w:eastAsia="en-GB"/>
        </w:rPr>
      </w:pPr>
      <w:r>
        <w:rPr>
          <w:b/>
          <w:bCs/>
          <w:i/>
          <w:iCs/>
          <w:szCs w:val="22"/>
          <w:u w:val="single"/>
          <w:lang w:eastAsia="en-GB"/>
        </w:rPr>
        <w:t xml:space="preserve"># </w:t>
      </w:r>
      <w:r w:rsidR="003D6966" w:rsidRPr="00274882">
        <w:rPr>
          <w:b/>
          <w:bCs/>
          <w:i/>
          <w:iCs/>
          <w:szCs w:val="22"/>
          <w:u w:val="single"/>
          <w:lang w:eastAsia="en-GB"/>
        </w:rPr>
        <w:t>Collection of simulation results: without reduced number of samples for 1Rx without FH:</w:t>
      </w:r>
    </w:p>
    <w:p w14:paraId="0FA97E60" w14:textId="77777777" w:rsidR="003D6966" w:rsidRPr="00274882" w:rsidRDefault="003D6966" w:rsidP="003D6966">
      <w:pPr>
        <w:rPr>
          <w:rFonts w:eastAsiaTheme="minorEastAsia"/>
          <w:b/>
          <w:bCs/>
          <w:i/>
          <w:iCs/>
          <w:szCs w:val="22"/>
          <w:u w:val="single"/>
          <w:lang w:val="en-US" w:eastAsia="zh-CN"/>
        </w:rPr>
      </w:pPr>
      <w:r w:rsidRPr="00274882">
        <w:rPr>
          <w:rFonts w:eastAsiaTheme="minorEastAsia"/>
          <w:b/>
          <w:bCs/>
          <w:i/>
          <w:iCs/>
          <w:szCs w:val="22"/>
          <w:u w:val="single"/>
          <w:lang w:val="en-US" w:eastAsia="zh-CN"/>
        </w:rPr>
        <w:t>A</w:t>
      </w:r>
      <w:r w:rsidRPr="00274882">
        <w:rPr>
          <w:rFonts w:eastAsiaTheme="minorEastAsia" w:hint="eastAsia"/>
          <w:b/>
          <w:bCs/>
          <w:i/>
          <w:iCs/>
          <w:szCs w:val="22"/>
          <w:u w:val="single"/>
          <w:lang w:val="en-US" w:eastAsia="zh-CN"/>
        </w:rPr>
        <w:t>greements</w:t>
      </w:r>
      <w:r w:rsidRPr="00274882">
        <w:rPr>
          <w:rFonts w:eastAsiaTheme="minorEastAsia" w:hint="eastAsia"/>
          <w:i/>
          <w:iCs/>
          <w:szCs w:val="22"/>
          <w:lang w:val="en-US" w:eastAsia="zh-CN"/>
        </w:rPr>
        <w:t>:</w:t>
      </w:r>
    </w:p>
    <w:p w14:paraId="7461D036" w14:textId="77777777" w:rsidR="003D6966" w:rsidRPr="00274882" w:rsidRDefault="003D6966" w:rsidP="003D6966">
      <w:pPr>
        <w:pStyle w:val="ListParagraph"/>
        <w:numPr>
          <w:ilvl w:val="0"/>
          <w:numId w:val="13"/>
        </w:numPr>
        <w:overflowPunct w:val="0"/>
        <w:autoSpaceDE w:val="0"/>
        <w:autoSpaceDN w:val="0"/>
        <w:adjustRightInd w:val="0"/>
        <w:spacing w:line="240" w:lineRule="auto"/>
        <w:ind w:firstLineChars="0"/>
        <w:textAlignment w:val="baseline"/>
        <w:rPr>
          <w:rFonts w:eastAsiaTheme="minorEastAsia"/>
          <w:i/>
          <w:iCs/>
          <w:lang w:eastAsia="zh-CN"/>
        </w:rPr>
      </w:pPr>
      <w:r w:rsidRPr="00274882">
        <w:rPr>
          <w:rFonts w:eastAsiaTheme="minorEastAsia"/>
          <w:i/>
          <w:iCs/>
          <w:lang w:eastAsia="zh-CN"/>
        </w:rPr>
        <w:t>Further simulation results based on the updated simulation assumptions (issue 2-2-8) are needed to draw conclusions.</w:t>
      </w:r>
    </w:p>
    <w:p w14:paraId="21BF20EB" w14:textId="7AE102C4" w:rsidR="005D2F63" w:rsidRPr="00274882" w:rsidRDefault="000F18C7" w:rsidP="005D2F63">
      <w:pPr>
        <w:spacing w:before="120"/>
        <w:rPr>
          <w:b/>
          <w:bCs/>
          <w:i/>
          <w:iCs/>
          <w:szCs w:val="22"/>
          <w:u w:val="single"/>
          <w:lang w:eastAsia="en-GB"/>
        </w:rPr>
      </w:pPr>
      <w:r>
        <w:rPr>
          <w:b/>
          <w:bCs/>
          <w:i/>
          <w:iCs/>
          <w:szCs w:val="22"/>
          <w:u w:val="single"/>
          <w:lang w:eastAsia="en-GB"/>
        </w:rPr>
        <w:t xml:space="preserve"># </w:t>
      </w:r>
      <w:r w:rsidR="005D2F63" w:rsidRPr="00274882">
        <w:rPr>
          <w:b/>
          <w:bCs/>
          <w:i/>
          <w:iCs/>
          <w:szCs w:val="22"/>
          <w:u w:val="single"/>
          <w:lang w:eastAsia="en-GB"/>
        </w:rPr>
        <w:t>PRS measurement accuracy: without reduced number of samples for 1Rx without FH:</w:t>
      </w:r>
    </w:p>
    <w:p w14:paraId="3C5E981C" w14:textId="77777777" w:rsidR="005D2F63" w:rsidRPr="00274882" w:rsidRDefault="005D2F63" w:rsidP="005D2F63">
      <w:pPr>
        <w:rPr>
          <w:rFonts w:eastAsiaTheme="minorEastAsia"/>
          <w:b/>
          <w:bCs/>
          <w:i/>
          <w:iCs/>
          <w:szCs w:val="22"/>
          <w:u w:val="single"/>
          <w:lang w:val="en-US" w:eastAsia="zh-CN"/>
        </w:rPr>
      </w:pPr>
      <w:r w:rsidRPr="00274882">
        <w:rPr>
          <w:rFonts w:eastAsiaTheme="minorEastAsia"/>
          <w:b/>
          <w:bCs/>
          <w:i/>
          <w:iCs/>
          <w:szCs w:val="22"/>
          <w:u w:val="single"/>
          <w:lang w:val="en-US" w:eastAsia="zh-CN"/>
        </w:rPr>
        <w:t>A</w:t>
      </w:r>
      <w:r w:rsidRPr="00274882">
        <w:rPr>
          <w:rFonts w:eastAsiaTheme="minorEastAsia" w:hint="eastAsia"/>
          <w:b/>
          <w:bCs/>
          <w:i/>
          <w:iCs/>
          <w:szCs w:val="22"/>
          <w:u w:val="single"/>
          <w:lang w:val="en-US" w:eastAsia="zh-CN"/>
        </w:rPr>
        <w:t>greements</w:t>
      </w:r>
      <w:r w:rsidRPr="00274882">
        <w:rPr>
          <w:rFonts w:eastAsiaTheme="minorEastAsia" w:hint="eastAsia"/>
          <w:i/>
          <w:iCs/>
          <w:szCs w:val="22"/>
          <w:lang w:val="en-US" w:eastAsia="zh-CN"/>
        </w:rPr>
        <w:t>:</w:t>
      </w:r>
    </w:p>
    <w:p w14:paraId="13FE419E" w14:textId="77777777" w:rsidR="005D2F63" w:rsidRPr="00274882" w:rsidRDefault="005D2F63" w:rsidP="005D2F63">
      <w:pPr>
        <w:pStyle w:val="ListParagraph"/>
        <w:numPr>
          <w:ilvl w:val="0"/>
          <w:numId w:val="13"/>
        </w:numPr>
        <w:spacing w:after="0" w:line="240" w:lineRule="auto"/>
        <w:ind w:firstLineChars="0"/>
        <w:contextualSpacing/>
        <w:rPr>
          <w:rFonts w:eastAsia="DengXian"/>
          <w:i/>
          <w:iCs/>
          <w:szCs w:val="22"/>
          <w:lang w:eastAsia="zh-CN"/>
        </w:rPr>
      </w:pPr>
      <w:r w:rsidRPr="00274882">
        <w:rPr>
          <w:rFonts w:eastAsia="DengXian"/>
          <w:i/>
          <w:iCs/>
          <w:szCs w:val="22"/>
          <w:lang w:eastAsia="zh-CN"/>
        </w:rPr>
        <w:t>PRS measurement accuracy to be discussed and defined under performance part of the WI.</w:t>
      </w:r>
    </w:p>
    <w:p w14:paraId="2DA6D84F" w14:textId="2049D5C6" w:rsidR="004B6DC5" w:rsidRPr="00274882" w:rsidRDefault="000F18C7" w:rsidP="004B6DC5">
      <w:pPr>
        <w:spacing w:before="240"/>
        <w:rPr>
          <w:b/>
          <w:bCs/>
          <w:i/>
          <w:iCs/>
          <w:szCs w:val="22"/>
          <w:u w:val="single"/>
          <w:lang w:eastAsia="en-GB"/>
        </w:rPr>
      </w:pPr>
      <w:r>
        <w:rPr>
          <w:b/>
          <w:bCs/>
          <w:i/>
          <w:iCs/>
          <w:szCs w:val="22"/>
          <w:u w:val="single"/>
          <w:lang w:eastAsia="en-GB"/>
        </w:rPr>
        <w:t xml:space="preserve"># </w:t>
      </w:r>
      <w:r w:rsidR="004B6DC5" w:rsidRPr="00274882">
        <w:rPr>
          <w:b/>
          <w:bCs/>
          <w:i/>
          <w:iCs/>
          <w:szCs w:val="22"/>
          <w:u w:val="single"/>
          <w:lang w:eastAsia="en-GB"/>
        </w:rPr>
        <w:t>Updated simulation assumptions: with and without reduced number of samples for 1Rx without FH:</w:t>
      </w:r>
    </w:p>
    <w:p w14:paraId="74C525FD" w14:textId="77777777" w:rsidR="004B6DC5" w:rsidRPr="00274882" w:rsidRDefault="004B6DC5" w:rsidP="004B6DC5">
      <w:pPr>
        <w:rPr>
          <w:rFonts w:eastAsiaTheme="minorEastAsia"/>
          <w:b/>
          <w:bCs/>
          <w:i/>
          <w:iCs/>
          <w:szCs w:val="22"/>
          <w:u w:val="single"/>
          <w:lang w:val="en-US" w:eastAsia="zh-CN"/>
        </w:rPr>
      </w:pPr>
      <w:r w:rsidRPr="00274882">
        <w:rPr>
          <w:rFonts w:eastAsiaTheme="minorEastAsia"/>
          <w:b/>
          <w:bCs/>
          <w:i/>
          <w:iCs/>
          <w:szCs w:val="22"/>
          <w:u w:val="single"/>
          <w:lang w:val="en-US" w:eastAsia="zh-CN"/>
        </w:rPr>
        <w:t>A</w:t>
      </w:r>
      <w:r w:rsidRPr="00274882">
        <w:rPr>
          <w:rFonts w:eastAsiaTheme="minorEastAsia" w:hint="eastAsia"/>
          <w:b/>
          <w:bCs/>
          <w:i/>
          <w:iCs/>
          <w:szCs w:val="22"/>
          <w:u w:val="single"/>
          <w:lang w:val="en-US" w:eastAsia="zh-CN"/>
        </w:rPr>
        <w:t>greements</w:t>
      </w:r>
      <w:r w:rsidRPr="00274882">
        <w:rPr>
          <w:rFonts w:eastAsiaTheme="minorEastAsia" w:hint="eastAsia"/>
          <w:i/>
          <w:iCs/>
          <w:szCs w:val="22"/>
          <w:lang w:val="en-US" w:eastAsia="zh-CN"/>
        </w:rPr>
        <w:t>:</w:t>
      </w:r>
    </w:p>
    <w:p w14:paraId="4A4F4C34" w14:textId="77777777" w:rsidR="004B6DC5" w:rsidRPr="00274882" w:rsidRDefault="004B6DC5" w:rsidP="004B6DC5">
      <w:pPr>
        <w:pStyle w:val="ListParagraph"/>
        <w:numPr>
          <w:ilvl w:val="0"/>
          <w:numId w:val="13"/>
        </w:numPr>
        <w:spacing w:after="0" w:line="240" w:lineRule="auto"/>
        <w:ind w:firstLineChars="0"/>
        <w:contextualSpacing/>
        <w:rPr>
          <w:rFonts w:eastAsia="DengXian"/>
          <w:i/>
          <w:iCs/>
          <w:szCs w:val="22"/>
          <w:lang w:eastAsia="zh-CN"/>
        </w:rPr>
      </w:pPr>
      <w:r w:rsidRPr="00274882">
        <w:rPr>
          <w:rFonts w:eastAsia="DengXian"/>
          <w:i/>
          <w:iCs/>
          <w:szCs w:val="22"/>
          <w:lang w:eastAsia="zh-CN"/>
        </w:rPr>
        <w:t>Updated simulation assumptions to account for at least the open issues identified under issue 2-2-3 are approved in R4-2306350.</w:t>
      </w:r>
    </w:p>
    <w:p w14:paraId="08263304" w14:textId="0AFC65A5" w:rsidR="0083162C" w:rsidRPr="00274882" w:rsidRDefault="000F18C7" w:rsidP="0083162C">
      <w:pPr>
        <w:spacing w:before="240"/>
        <w:rPr>
          <w:b/>
          <w:bCs/>
          <w:i/>
          <w:iCs/>
          <w:szCs w:val="22"/>
          <w:u w:val="single"/>
          <w:lang w:eastAsia="en-GB"/>
        </w:rPr>
      </w:pPr>
      <w:r>
        <w:rPr>
          <w:b/>
          <w:bCs/>
          <w:i/>
          <w:iCs/>
          <w:szCs w:val="22"/>
          <w:u w:val="single"/>
          <w:lang w:eastAsia="en-GB"/>
        </w:rPr>
        <w:t xml:space="preserve"># </w:t>
      </w:r>
      <w:r w:rsidR="0083162C" w:rsidRPr="00274882">
        <w:rPr>
          <w:b/>
          <w:bCs/>
          <w:i/>
          <w:iCs/>
          <w:szCs w:val="22"/>
          <w:u w:val="single"/>
          <w:lang w:eastAsia="en-GB"/>
        </w:rPr>
        <w:t>Updated simulation assumptions: with and without reduced number of samples for 1Rx without FH:</w:t>
      </w:r>
    </w:p>
    <w:p w14:paraId="3C7FE53D" w14:textId="77777777" w:rsidR="0083162C" w:rsidRPr="00274882" w:rsidRDefault="0083162C" w:rsidP="0083162C">
      <w:pPr>
        <w:rPr>
          <w:rFonts w:eastAsiaTheme="minorEastAsia"/>
          <w:b/>
          <w:bCs/>
          <w:i/>
          <w:iCs/>
          <w:szCs w:val="22"/>
          <w:u w:val="single"/>
          <w:lang w:val="en-US" w:eastAsia="zh-CN"/>
        </w:rPr>
      </w:pPr>
      <w:r w:rsidRPr="00274882">
        <w:rPr>
          <w:rFonts w:eastAsiaTheme="minorEastAsia"/>
          <w:b/>
          <w:bCs/>
          <w:i/>
          <w:iCs/>
          <w:szCs w:val="22"/>
          <w:u w:val="single"/>
          <w:lang w:val="en-US" w:eastAsia="zh-CN"/>
        </w:rPr>
        <w:t>A</w:t>
      </w:r>
      <w:r w:rsidRPr="00274882">
        <w:rPr>
          <w:rFonts w:eastAsiaTheme="minorEastAsia" w:hint="eastAsia"/>
          <w:b/>
          <w:bCs/>
          <w:i/>
          <w:iCs/>
          <w:szCs w:val="22"/>
          <w:u w:val="single"/>
          <w:lang w:val="en-US" w:eastAsia="zh-CN"/>
        </w:rPr>
        <w:t>greements</w:t>
      </w:r>
      <w:r w:rsidRPr="00274882">
        <w:rPr>
          <w:rFonts w:eastAsiaTheme="minorEastAsia" w:hint="eastAsia"/>
          <w:i/>
          <w:iCs/>
          <w:szCs w:val="22"/>
          <w:lang w:val="en-US" w:eastAsia="zh-CN"/>
        </w:rPr>
        <w:t>:</w:t>
      </w:r>
    </w:p>
    <w:p w14:paraId="118A2543" w14:textId="77777777" w:rsidR="0083162C" w:rsidRDefault="0083162C" w:rsidP="0083162C">
      <w:pPr>
        <w:pStyle w:val="ListParagraph"/>
        <w:numPr>
          <w:ilvl w:val="0"/>
          <w:numId w:val="13"/>
        </w:numPr>
        <w:spacing w:after="0" w:line="240" w:lineRule="auto"/>
        <w:ind w:firstLineChars="0"/>
        <w:contextualSpacing/>
        <w:rPr>
          <w:rFonts w:eastAsia="DengXian"/>
          <w:iCs/>
          <w:szCs w:val="22"/>
          <w:lang w:eastAsia="zh-CN"/>
        </w:rPr>
      </w:pPr>
      <w:r w:rsidRPr="00274882">
        <w:rPr>
          <w:rFonts w:eastAsia="DengXian"/>
          <w:i/>
          <w:iCs/>
          <w:szCs w:val="22"/>
          <w:lang w:eastAsia="zh-CN"/>
        </w:rPr>
        <w:t>PRS measurement accuracy to be discussed and defined under performance part of the WI.</w:t>
      </w:r>
    </w:p>
    <w:p w14:paraId="176961F6" w14:textId="77777777" w:rsidR="00DB3F68" w:rsidRDefault="00DB3F68" w:rsidP="00DB3F68">
      <w:pPr>
        <w:spacing w:after="0" w:line="240" w:lineRule="auto"/>
        <w:contextualSpacing/>
        <w:rPr>
          <w:rFonts w:eastAsia="DengXian"/>
          <w:iCs/>
          <w:szCs w:val="22"/>
          <w:lang w:eastAsia="zh-CN"/>
        </w:rPr>
      </w:pPr>
    </w:p>
    <w:p w14:paraId="059C1ABE" w14:textId="3FB885FA" w:rsidR="00EF1CD1" w:rsidRDefault="00DB3F68" w:rsidP="00DB3F68">
      <w:pPr>
        <w:spacing w:after="0" w:line="240" w:lineRule="auto"/>
        <w:contextualSpacing/>
        <w:rPr>
          <w:rFonts w:eastAsia="DengXian"/>
          <w:iCs/>
          <w:szCs w:val="22"/>
          <w:lang w:eastAsia="zh-CN"/>
        </w:rPr>
      </w:pPr>
      <w:r>
        <w:rPr>
          <w:rFonts w:eastAsia="DengXian"/>
          <w:iCs/>
          <w:szCs w:val="22"/>
          <w:lang w:eastAsia="zh-CN"/>
        </w:rPr>
        <w:t xml:space="preserve">In our companion paper </w:t>
      </w:r>
      <w:r w:rsidRPr="00976DC6">
        <w:rPr>
          <w:rFonts w:eastAsia="DengXian"/>
          <w:iCs/>
          <w:szCs w:val="22"/>
          <w:lang w:eastAsia="zh-CN"/>
        </w:rPr>
        <w:t>R4-230</w:t>
      </w:r>
      <w:r w:rsidR="00976DC6" w:rsidRPr="00976DC6">
        <w:rPr>
          <w:rFonts w:eastAsia="DengXian"/>
          <w:iCs/>
          <w:szCs w:val="22"/>
          <w:lang w:eastAsia="zh-CN"/>
        </w:rPr>
        <w:t>8792</w:t>
      </w:r>
      <w:r>
        <w:rPr>
          <w:rFonts w:eastAsia="DengXian"/>
          <w:iCs/>
          <w:szCs w:val="22"/>
          <w:lang w:eastAsia="zh-CN"/>
        </w:rPr>
        <w:t xml:space="preserve"> </w:t>
      </w:r>
      <w:r w:rsidR="00326D90">
        <w:rPr>
          <w:rFonts w:eastAsia="DengXian"/>
          <w:iCs/>
          <w:szCs w:val="22"/>
          <w:lang w:eastAsia="zh-CN"/>
        </w:rPr>
        <w:t xml:space="preserve">simulation results based on updated simulation assumptions </w:t>
      </w:r>
      <w:r w:rsidR="00FF5265">
        <w:rPr>
          <w:rFonts w:eastAsia="DengXian"/>
          <w:iCs/>
          <w:szCs w:val="22"/>
          <w:lang w:eastAsia="zh-CN"/>
        </w:rPr>
        <w:t xml:space="preserve">for without FH </w:t>
      </w:r>
      <w:r w:rsidR="00326D90">
        <w:rPr>
          <w:rFonts w:eastAsia="DengXian"/>
          <w:iCs/>
          <w:szCs w:val="22"/>
          <w:lang w:eastAsia="zh-CN"/>
        </w:rPr>
        <w:t>approved in R4-2306350</w:t>
      </w:r>
      <w:r w:rsidR="000F0A81">
        <w:rPr>
          <w:rFonts w:eastAsia="DengXian"/>
          <w:iCs/>
          <w:szCs w:val="22"/>
          <w:lang w:eastAsia="zh-CN"/>
        </w:rPr>
        <w:t xml:space="preserve"> are reported</w:t>
      </w:r>
      <w:r w:rsidR="00326D90">
        <w:rPr>
          <w:rFonts w:eastAsia="DengXian"/>
          <w:iCs/>
          <w:szCs w:val="22"/>
          <w:lang w:eastAsia="zh-CN"/>
        </w:rPr>
        <w:t>.</w:t>
      </w:r>
      <w:r w:rsidR="000F0A81">
        <w:rPr>
          <w:rFonts w:eastAsia="DengXian"/>
          <w:iCs/>
          <w:szCs w:val="22"/>
          <w:lang w:eastAsia="zh-CN"/>
        </w:rPr>
        <w:t xml:space="preserve"> </w:t>
      </w:r>
      <w:r w:rsidR="009E2E90">
        <w:rPr>
          <w:rFonts w:eastAsia="DengXian"/>
          <w:iCs/>
          <w:szCs w:val="22"/>
          <w:lang w:eastAsia="zh-CN"/>
        </w:rPr>
        <w:t xml:space="preserve">The following </w:t>
      </w:r>
      <w:r w:rsidR="00CC1286">
        <w:rPr>
          <w:rFonts w:eastAsia="DengXian"/>
          <w:iCs/>
          <w:szCs w:val="22"/>
          <w:lang w:eastAsia="zh-CN"/>
        </w:rPr>
        <w:t>can be</w:t>
      </w:r>
      <w:r w:rsidR="009E2E90">
        <w:rPr>
          <w:rFonts w:eastAsia="DengXian"/>
          <w:iCs/>
          <w:szCs w:val="22"/>
          <w:lang w:eastAsia="zh-CN"/>
        </w:rPr>
        <w:t xml:space="preserve"> observed in the </w:t>
      </w:r>
      <w:r w:rsidR="00722137">
        <w:rPr>
          <w:rFonts w:eastAsia="DengXian"/>
          <w:iCs/>
          <w:szCs w:val="22"/>
          <w:lang w:eastAsia="zh-CN"/>
        </w:rPr>
        <w:t>simulation results</w:t>
      </w:r>
      <w:r w:rsidR="00EF1CD1">
        <w:rPr>
          <w:rFonts w:eastAsia="DengXian"/>
          <w:iCs/>
          <w:szCs w:val="22"/>
          <w:lang w:eastAsia="zh-CN"/>
        </w:rPr>
        <w:t>:</w:t>
      </w:r>
    </w:p>
    <w:p w14:paraId="621C575B" w14:textId="77777777" w:rsidR="00EF1CD1" w:rsidRDefault="00EF1CD1" w:rsidP="00DB3F68">
      <w:pPr>
        <w:spacing w:after="0" w:line="240" w:lineRule="auto"/>
        <w:contextualSpacing/>
        <w:rPr>
          <w:rFonts w:eastAsia="DengXian"/>
          <w:iCs/>
          <w:szCs w:val="22"/>
          <w:lang w:eastAsia="zh-CN"/>
        </w:rPr>
      </w:pPr>
    </w:p>
    <w:p w14:paraId="6410D2BA" w14:textId="2E0D11D5" w:rsidR="006C69CA" w:rsidRDefault="00722137" w:rsidP="00DB3F68">
      <w:pPr>
        <w:spacing w:after="0" w:line="240" w:lineRule="auto"/>
        <w:contextualSpacing/>
        <w:rPr>
          <w:rFonts w:eastAsia="DengXian"/>
          <w:iCs/>
          <w:szCs w:val="22"/>
          <w:lang w:eastAsia="zh-CN"/>
        </w:rPr>
      </w:pPr>
      <w:r>
        <w:rPr>
          <w:rFonts w:eastAsia="DengXian"/>
          <w:b/>
          <w:bCs/>
          <w:iCs/>
          <w:szCs w:val="22"/>
          <w:u w:val="single"/>
          <w:lang w:eastAsia="zh-CN"/>
        </w:rPr>
        <w:t xml:space="preserve">Observation </w:t>
      </w:r>
      <w:r w:rsidR="00CB4151">
        <w:rPr>
          <w:rFonts w:eastAsia="DengXian"/>
          <w:b/>
          <w:bCs/>
          <w:iCs/>
          <w:szCs w:val="22"/>
          <w:u w:val="single"/>
          <w:lang w:eastAsia="zh-CN"/>
        </w:rPr>
        <w:t>1</w:t>
      </w:r>
      <w:r>
        <w:rPr>
          <w:rFonts w:eastAsia="DengXian"/>
          <w:b/>
          <w:bCs/>
          <w:iCs/>
          <w:szCs w:val="22"/>
          <w:u w:val="single"/>
          <w:lang w:eastAsia="zh-CN"/>
        </w:rPr>
        <w:t>:</w:t>
      </w:r>
      <w:r>
        <w:rPr>
          <w:rFonts w:eastAsia="DengXian"/>
          <w:iCs/>
          <w:szCs w:val="22"/>
          <w:lang w:eastAsia="zh-CN"/>
        </w:rPr>
        <w:t xml:space="preserve"> </w:t>
      </w:r>
      <w:r w:rsidR="00F47F17">
        <w:rPr>
          <w:rFonts w:eastAsia="DengXian"/>
          <w:iCs/>
          <w:szCs w:val="22"/>
          <w:lang w:eastAsia="zh-CN"/>
        </w:rPr>
        <w:t xml:space="preserve">Under </w:t>
      </w:r>
      <w:r w:rsidR="00426577">
        <w:rPr>
          <w:rFonts w:eastAsia="DengXian"/>
          <w:iCs/>
          <w:szCs w:val="22"/>
          <w:lang w:eastAsia="zh-CN"/>
        </w:rPr>
        <w:t xml:space="preserve">AWGN propagation </w:t>
      </w:r>
      <w:r w:rsidR="00F47F17">
        <w:rPr>
          <w:rFonts w:eastAsia="DengXian"/>
          <w:iCs/>
          <w:szCs w:val="22"/>
          <w:lang w:eastAsia="zh-CN"/>
        </w:rPr>
        <w:t xml:space="preserve">condition, </w:t>
      </w:r>
      <w:r w:rsidR="00A753A4">
        <w:rPr>
          <w:rFonts w:eastAsia="DengXian"/>
          <w:iCs/>
          <w:szCs w:val="22"/>
          <w:lang w:eastAsia="zh-CN"/>
        </w:rPr>
        <w:t xml:space="preserve">accuracies of 4 sample RSTD and Rx-Tx measurements </w:t>
      </w:r>
      <w:r w:rsidR="00BD5537">
        <w:rPr>
          <w:rFonts w:eastAsia="DengXian"/>
          <w:iCs/>
          <w:szCs w:val="22"/>
          <w:lang w:eastAsia="zh-CN"/>
        </w:rPr>
        <w:t xml:space="preserve">performed by 1Rx and 2Rx UEs </w:t>
      </w:r>
      <w:r w:rsidR="00F47F17">
        <w:rPr>
          <w:rFonts w:eastAsia="DengXian"/>
          <w:iCs/>
          <w:szCs w:val="22"/>
          <w:lang w:eastAsia="zh-CN"/>
        </w:rPr>
        <w:t xml:space="preserve">under Rel. </w:t>
      </w:r>
      <w:r w:rsidR="00BD5537">
        <w:rPr>
          <w:rFonts w:eastAsia="DengXian"/>
          <w:iCs/>
          <w:szCs w:val="22"/>
          <w:lang w:eastAsia="zh-CN"/>
        </w:rPr>
        <w:t>17 side conditions are comparable to each other.</w:t>
      </w:r>
      <w:r w:rsidR="00AE32F0">
        <w:rPr>
          <w:rFonts w:eastAsia="DengXian"/>
          <w:iCs/>
          <w:szCs w:val="22"/>
          <w:lang w:eastAsia="zh-CN"/>
        </w:rPr>
        <w:t xml:space="preserve"> For 1Rx UEs </w:t>
      </w:r>
      <w:r w:rsidR="000A32B2">
        <w:rPr>
          <w:rFonts w:eastAsia="DengXian"/>
          <w:iCs/>
          <w:szCs w:val="22"/>
          <w:lang w:eastAsia="zh-CN"/>
        </w:rPr>
        <w:t>accuracy requirement can be relaxed by 1Tc.</w:t>
      </w:r>
    </w:p>
    <w:p w14:paraId="363D9263" w14:textId="77777777" w:rsidR="00E2043F" w:rsidRDefault="00E2043F" w:rsidP="00DB3F68">
      <w:pPr>
        <w:spacing w:after="0" w:line="240" w:lineRule="auto"/>
        <w:contextualSpacing/>
        <w:rPr>
          <w:rFonts w:eastAsia="DengXian"/>
          <w:iCs/>
          <w:szCs w:val="22"/>
          <w:lang w:eastAsia="zh-CN"/>
        </w:rPr>
      </w:pPr>
    </w:p>
    <w:p w14:paraId="07FA1529" w14:textId="51E3CB5F" w:rsidR="00E2043F" w:rsidRDefault="00E2043F" w:rsidP="00DB3F68">
      <w:pPr>
        <w:spacing w:after="0" w:line="240" w:lineRule="auto"/>
        <w:contextualSpacing/>
        <w:rPr>
          <w:rFonts w:eastAsia="DengXian"/>
          <w:iCs/>
          <w:szCs w:val="22"/>
          <w:lang w:eastAsia="zh-CN"/>
        </w:rPr>
      </w:pPr>
      <w:r w:rsidRPr="00E2043F">
        <w:rPr>
          <w:rFonts w:eastAsia="DengXian"/>
          <w:b/>
          <w:bCs/>
          <w:iCs/>
          <w:szCs w:val="22"/>
          <w:u w:val="single"/>
          <w:lang w:eastAsia="zh-CN"/>
        </w:rPr>
        <w:t xml:space="preserve">Observation </w:t>
      </w:r>
      <w:r w:rsidR="00CB4151">
        <w:rPr>
          <w:rFonts w:eastAsia="DengXian"/>
          <w:b/>
          <w:bCs/>
          <w:iCs/>
          <w:szCs w:val="22"/>
          <w:u w:val="single"/>
          <w:lang w:eastAsia="zh-CN"/>
        </w:rPr>
        <w:t>2</w:t>
      </w:r>
      <w:r>
        <w:rPr>
          <w:rFonts w:eastAsia="DengXian"/>
          <w:iCs/>
          <w:szCs w:val="22"/>
          <w:lang w:eastAsia="zh-CN"/>
        </w:rPr>
        <w:t xml:space="preserve">: Under AWGN propagation condition, </w:t>
      </w:r>
      <w:r w:rsidR="004621B3">
        <w:rPr>
          <w:rFonts w:eastAsia="DengXian"/>
          <w:iCs/>
          <w:szCs w:val="22"/>
          <w:lang w:eastAsia="zh-CN"/>
        </w:rPr>
        <w:t>Rel. 17</w:t>
      </w:r>
      <w:r>
        <w:rPr>
          <w:rFonts w:eastAsia="DengXian"/>
          <w:iCs/>
          <w:szCs w:val="22"/>
          <w:lang w:eastAsia="zh-CN"/>
        </w:rPr>
        <w:t xml:space="preserve"> 4 sample RSTD and Rx-Tx measurement</w:t>
      </w:r>
      <w:r w:rsidR="004621B3">
        <w:rPr>
          <w:rFonts w:eastAsia="DengXian"/>
          <w:iCs/>
          <w:szCs w:val="22"/>
          <w:lang w:eastAsia="zh-CN"/>
        </w:rPr>
        <w:t xml:space="preserve"> accuracy requirement</w:t>
      </w:r>
      <w:r w:rsidR="00C87428">
        <w:rPr>
          <w:rFonts w:eastAsia="DengXian"/>
          <w:iCs/>
          <w:szCs w:val="22"/>
          <w:lang w:eastAsia="zh-CN"/>
        </w:rPr>
        <w:t>s</w:t>
      </w:r>
      <w:r w:rsidR="004621B3">
        <w:rPr>
          <w:rFonts w:eastAsia="DengXian"/>
          <w:iCs/>
          <w:szCs w:val="22"/>
          <w:lang w:eastAsia="zh-CN"/>
        </w:rPr>
        <w:t xml:space="preserve"> can be met by 1Rx RedCap UE</w:t>
      </w:r>
      <w:r>
        <w:rPr>
          <w:rFonts w:eastAsia="DengXian"/>
          <w:iCs/>
          <w:szCs w:val="22"/>
          <w:lang w:eastAsia="zh-CN"/>
        </w:rPr>
        <w:t xml:space="preserve"> </w:t>
      </w:r>
      <w:r w:rsidR="00C87428">
        <w:rPr>
          <w:rFonts w:eastAsia="DengXian"/>
          <w:iCs/>
          <w:szCs w:val="22"/>
          <w:lang w:eastAsia="zh-CN"/>
        </w:rPr>
        <w:t>at</w:t>
      </w:r>
      <w:r w:rsidR="004621B3">
        <w:rPr>
          <w:rFonts w:eastAsia="DengXian"/>
          <w:iCs/>
          <w:szCs w:val="22"/>
          <w:lang w:eastAsia="zh-CN"/>
        </w:rPr>
        <w:t xml:space="preserve"> </w:t>
      </w:r>
      <w:r w:rsidR="00D72E21">
        <w:rPr>
          <w:rFonts w:eastAsia="DengXian"/>
          <w:iCs/>
          <w:szCs w:val="22"/>
          <w:lang w:eastAsia="zh-CN"/>
        </w:rPr>
        <w:t xml:space="preserve">higher side condition </w:t>
      </w:r>
      <w:r w:rsidR="008A365A">
        <w:rPr>
          <w:rFonts w:eastAsia="DengXian"/>
          <w:iCs/>
          <w:szCs w:val="22"/>
          <w:lang w:eastAsia="zh-CN"/>
        </w:rPr>
        <w:t>E</w:t>
      </w:r>
      <w:r w:rsidR="00D72E21">
        <w:rPr>
          <w:rFonts w:eastAsia="DengXian"/>
          <w:iCs/>
          <w:szCs w:val="22"/>
          <w:lang w:eastAsia="zh-CN"/>
        </w:rPr>
        <w:t>s/Iot</w:t>
      </w:r>
      <w:r w:rsidR="008A365A">
        <w:rPr>
          <w:rFonts w:eastAsia="DengXian"/>
          <w:iCs/>
          <w:szCs w:val="22"/>
          <w:lang w:eastAsia="zh-CN"/>
        </w:rPr>
        <w:t xml:space="preserve"> = (-3, -6, -6)dB</w:t>
      </w:r>
      <w:r>
        <w:rPr>
          <w:rFonts w:eastAsia="DengXian"/>
          <w:iCs/>
          <w:szCs w:val="22"/>
          <w:lang w:eastAsia="zh-CN"/>
        </w:rPr>
        <w:t>.</w:t>
      </w:r>
    </w:p>
    <w:p w14:paraId="124D601A" w14:textId="77777777" w:rsidR="001C289D" w:rsidRDefault="001C289D" w:rsidP="00DB3F68">
      <w:pPr>
        <w:spacing w:after="0" w:line="240" w:lineRule="auto"/>
        <w:contextualSpacing/>
        <w:rPr>
          <w:rFonts w:eastAsia="DengXian"/>
          <w:iCs/>
          <w:szCs w:val="22"/>
          <w:lang w:eastAsia="zh-CN"/>
        </w:rPr>
      </w:pPr>
    </w:p>
    <w:p w14:paraId="0411B6CD" w14:textId="6BA66550" w:rsidR="001C289D" w:rsidRDefault="001C289D" w:rsidP="00DB3F68">
      <w:pPr>
        <w:spacing w:after="0" w:line="240" w:lineRule="auto"/>
        <w:contextualSpacing/>
        <w:rPr>
          <w:rFonts w:eastAsia="DengXian"/>
          <w:iCs/>
          <w:szCs w:val="22"/>
          <w:lang w:eastAsia="zh-CN"/>
        </w:rPr>
      </w:pPr>
      <w:r w:rsidRPr="009A0F8D">
        <w:rPr>
          <w:rFonts w:eastAsia="DengXian"/>
          <w:b/>
          <w:bCs/>
          <w:iCs/>
          <w:szCs w:val="22"/>
          <w:u w:val="single"/>
          <w:lang w:eastAsia="zh-CN"/>
        </w:rPr>
        <w:t xml:space="preserve">Observation </w:t>
      </w:r>
      <w:r w:rsidR="00CB4151">
        <w:rPr>
          <w:rFonts w:eastAsia="DengXian"/>
          <w:b/>
          <w:bCs/>
          <w:iCs/>
          <w:szCs w:val="22"/>
          <w:u w:val="single"/>
          <w:lang w:eastAsia="zh-CN"/>
        </w:rPr>
        <w:t>3</w:t>
      </w:r>
      <w:r w:rsidRPr="00316844">
        <w:rPr>
          <w:rFonts w:eastAsia="DengXian"/>
          <w:b/>
          <w:bCs/>
          <w:iCs/>
          <w:szCs w:val="22"/>
          <w:u w:val="single"/>
          <w:lang w:eastAsia="zh-CN"/>
        </w:rPr>
        <w:t>:</w:t>
      </w:r>
      <w:r>
        <w:rPr>
          <w:rFonts w:eastAsia="DengXian"/>
          <w:iCs/>
          <w:szCs w:val="22"/>
          <w:lang w:eastAsia="zh-CN"/>
        </w:rPr>
        <w:t xml:space="preserve"> </w:t>
      </w:r>
      <w:r w:rsidR="0038710C">
        <w:rPr>
          <w:rFonts w:eastAsia="DengXian"/>
          <w:iCs/>
          <w:szCs w:val="22"/>
          <w:lang w:eastAsia="zh-CN"/>
        </w:rPr>
        <w:t>Under fading propagation conditions:</w:t>
      </w:r>
    </w:p>
    <w:p w14:paraId="50D14FF3" w14:textId="33E190BF" w:rsidR="0038710C" w:rsidRPr="009F40AA" w:rsidRDefault="0038710C" w:rsidP="005062E8">
      <w:pPr>
        <w:pStyle w:val="ListParagraph"/>
        <w:numPr>
          <w:ilvl w:val="0"/>
          <w:numId w:val="15"/>
        </w:numPr>
        <w:spacing w:after="0" w:line="240" w:lineRule="auto"/>
        <w:ind w:left="360" w:firstLineChars="0"/>
        <w:contextualSpacing/>
        <w:rPr>
          <w:rFonts w:eastAsia="DengXian"/>
          <w:iCs/>
          <w:szCs w:val="22"/>
          <w:lang w:eastAsia="zh-CN"/>
        </w:rPr>
      </w:pPr>
      <w:r w:rsidRPr="009F40AA">
        <w:rPr>
          <w:rFonts w:eastAsia="DengXian"/>
          <w:iCs/>
          <w:szCs w:val="22"/>
          <w:lang w:eastAsia="zh-CN"/>
        </w:rPr>
        <w:t xml:space="preserve">Rel. 17 </w:t>
      </w:r>
      <w:r w:rsidR="00577210" w:rsidRPr="009F40AA">
        <w:rPr>
          <w:rFonts w:eastAsia="DengXian"/>
          <w:iCs/>
          <w:szCs w:val="22"/>
          <w:lang w:eastAsia="zh-CN"/>
        </w:rPr>
        <w:t xml:space="preserve">4 sample </w:t>
      </w:r>
      <w:r w:rsidRPr="009F40AA">
        <w:rPr>
          <w:rFonts w:eastAsia="DengXian"/>
          <w:iCs/>
          <w:szCs w:val="22"/>
          <w:lang w:eastAsia="zh-CN"/>
        </w:rPr>
        <w:t>accuracy</w:t>
      </w:r>
      <w:r w:rsidR="004C11DB">
        <w:rPr>
          <w:rFonts w:eastAsia="DengXian"/>
          <w:iCs/>
          <w:szCs w:val="22"/>
          <w:lang w:eastAsia="zh-CN"/>
        </w:rPr>
        <w:t xml:space="preserve"> (RSTD and UE Rx-Tx)</w:t>
      </w:r>
      <w:r w:rsidRPr="009F40AA">
        <w:rPr>
          <w:rFonts w:eastAsia="DengXian"/>
          <w:iCs/>
          <w:szCs w:val="22"/>
          <w:lang w:eastAsia="zh-CN"/>
        </w:rPr>
        <w:t xml:space="preserve"> can</w:t>
      </w:r>
      <w:r w:rsidR="00577210" w:rsidRPr="009F40AA">
        <w:rPr>
          <w:rFonts w:eastAsia="DengXian"/>
          <w:iCs/>
          <w:szCs w:val="22"/>
          <w:lang w:eastAsia="zh-CN"/>
        </w:rPr>
        <w:t>not</w:t>
      </w:r>
      <w:r w:rsidRPr="009F40AA">
        <w:rPr>
          <w:rFonts w:eastAsia="DengXian"/>
          <w:iCs/>
          <w:szCs w:val="22"/>
          <w:lang w:eastAsia="zh-CN"/>
        </w:rPr>
        <w:t xml:space="preserve"> be met </w:t>
      </w:r>
      <w:r w:rsidR="00577210" w:rsidRPr="009F40AA">
        <w:rPr>
          <w:rFonts w:eastAsia="DengXian"/>
          <w:iCs/>
          <w:szCs w:val="22"/>
          <w:lang w:eastAsia="zh-CN"/>
        </w:rPr>
        <w:t>by 1Rx RedCap UE</w:t>
      </w:r>
      <w:r w:rsidR="000B5D94" w:rsidRPr="009F40AA">
        <w:rPr>
          <w:rFonts w:eastAsia="DengXian"/>
          <w:iCs/>
          <w:szCs w:val="22"/>
          <w:lang w:eastAsia="zh-CN"/>
        </w:rPr>
        <w:t xml:space="preserve"> under Rel. 17 side condition</w:t>
      </w:r>
      <w:r w:rsidR="00577210" w:rsidRPr="009F40AA">
        <w:rPr>
          <w:rFonts w:eastAsia="DengXian"/>
          <w:iCs/>
          <w:szCs w:val="22"/>
          <w:lang w:eastAsia="zh-CN"/>
        </w:rPr>
        <w:t>.</w:t>
      </w:r>
    </w:p>
    <w:p w14:paraId="4A31CFEC" w14:textId="2E5293EB" w:rsidR="00577210" w:rsidRPr="009F40AA" w:rsidRDefault="0087126C" w:rsidP="005062E8">
      <w:pPr>
        <w:pStyle w:val="ListParagraph"/>
        <w:numPr>
          <w:ilvl w:val="1"/>
          <w:numId w:val="15"/>
        </w:numPr>
        <w:spacing w:after="0" w:line="240" w:lineRule="auto"/>
        <w:ind w:firstLineChars="0"/>
        <w:contextualSpacing/>
        <w:rPr>
          <w:rFonts w:eastAsia="DengXian"/>
          <w:iCs/>
          <w:szCs w:val="22"/>
          <w:lang w:eastAsia="zh-CN"/>
        </w:rPr>
      </w:pPr>
      <w:r w:rsidRPr="009F40AA">
        <w:rPr>
          <w:rFonts w:eastAsia="DengXian"/>
          <w:iCs/>
          <w:szCs w:val="22"/>
          <w:lang w:eastAsia="zh-CN"/>
        </w:rPr>
        <w:t>Performance d</w:t>
      </w:r>
      <w:r w:rsidR="00577210" w:rsidRPr="009F40AA">
        <w:rPr>
          <w:rFonts w:eastAsia="DengXian"/>
          <w:iCs/>
          <w:szCs w:val="22"/>
          <w:lang w:eastAsia="zh-CN"/>
        </w:rPr>
        <w:t>egrad</w:t>
      </w:r>
      <w:r w:rsidRPr="009F40AA">
        <w:rPr>
          <w:rFonts w:eastAsia="DengXian"/>
          <w:iCs/>
          <w:szCs w:val="22"/>
          <w:lang w:eastAsia="zh-CN"/>
        </w:rPr>
        <w:t>ation is more pronounced for smaller number of PRBs.</w:t>
      </w:r>
    </w:p>
    <w:p w14:paraId="141AD1F8" w14:textId="381635DF" w:rsidR="00C44105" w:rsidRPr="009F40AA" w:rsidRDefault="00C44105" w:rsidP="005062E8">
      <w:pPr>
        <w:pStyle w:val="ListParagraph"/>
        <w:numPr>
          <w:ilvl w:val="0"/>
          <w:numId w:val="15"/>
        </w:numPr>
        <w:spacing w:after="0" w:line="240" w:lineRule="auto"/>
        <w:ind w:left="360" w:firstLineChars="0"/>
        <w:contextualSpacing/>
        <w:rPr>
          <w:rFonts w:eastAsia="DengXian"/>
          <w:iCs/>
          <w:szCs w:val="22"/>
          <w:lang w:eastAsia="zh-CN"/>
        </w:rPr>
      </w:pPr>
      <w:r w:rsidRPr="009F40AA">
        <w:rPr>
          <w:rFonts w:eastAsia="DengXian"/>
          <w:iCs/>
          <w:szCs w:val="22"/>
          <w:lang w:eastAsia="zh-CN"/>
        </w:rPr>
        <w:t>Accuracies of 4 sample RSTD and Rx-Tx measurements performed by 1Rx and 2Rx UEs under Rel. 17 side conditions are comparable to each other</w:t>
      </w:r>
      <w:r w:rsidR="00716C71" w:rsidRPr="009F40AA">
        <w:rPr>
          <w:rFonts w:eastAsia="DengXian"/>
          <w:iCs/>
          <w:szCs w:val="22"/>
          <w:lang w:eastAsia="zh-CN"/>
        </w:rPr>
        <w:t xml:space="preserve"> for larger BWs.</w:t>
      </w:r>
    </w:p>
    <w:p w14:paraId="239626D6" w14:textId="2173068F" w:rsidR="007D5A88" w:rsidRDefault="002D4024" w:rsidP="005062E8">
      <w:pPr>
        <w:pStyle w:val="ListParagraph"/>
        <w:numPr>
          <w:ilvl w:val="1"/>
          <w:numId w:val="15"/>
        </w:numPr>
        <w:spacing w:after="0" w:line="240" w:lineRule="auto"/>
        <w:ind w:firstLineChars="0"/>
        <w:contextualSpacing/>
        <w:rPr>
          <w:rFonts w:eastAsia="DengXian"/>
          <w:iCs/>
          <w:szCs w:val="22"/>
          <w:lang w:eastAsia="zh-CN"/>
        </w:rPr>
      </w:pPr>
      <w:r>
        <w:rPr>
          <w:rFonts w:eastAsia="DengXian"/>
          <w:iCs/>
          <w:szCs w:val="22"/>
          <w:lang w:eastAsia="zh-CN"/>
        </w:rPr>
        <w:t>Relaxed a</w:t>
      </w:r>
      <w:r w:rsidR="009F40AA" w:rsidRPr="009F40AA">
        <w:rPr>
          <w:rFonts w:eastAsia="DengXian"/>
          <w:iCs/>
          <w:szCs w:val="22"/>
          <w:lang w:eastAsia="zh-CN"/>
        </w:rPr>
        <w:t>ccuracy requirement can be defined only for BW</w:t>
      </w:r>
      <w:r w:rsidR="002641FE">
        <w:rPr>
          <w:rFonts w:eastAsia="DengXian"/>
          <w:iCs/>
          <w:szCs w:val="22"/>
          <w:lang w:eastAsia="zh-CN"/>
        </w:rPr>
        <w:t>s</w:t>
      </w:r>
      <w:r w:rsidR="009F40AA" w:rsidRPr="009F40AA">
        <w:rPr>
          <w:rFonts w:eastAsia="DengXian"/>
          <w:iCs/>
          <w:szCs w:val="22"/>
          <w:lang w:eastAsia="zh-CN"/>
        </w:rPr>
        <w:t xml:space="preserve"> more than 104 PRBs for 15kHz SCS.</w:t>
      </w:r>
    </w:p>
    <w:p w14:paraId="4838AD9D" w14:textId="55548404" w:rsidR="008A297A" w:rsidRDefault="00F26ADF" w:rsidP="005062E8">
      <w:pPr>
        <w:pStyle w:val="ListParagraph"/>
        <w:numPr>
          <w:ilvl w:val="0"/>
          <w:numId w:val="15"/>
        </w:numPr>
        <w:spacing w:after="0" w:line="240" w:lineRule="auto"/>
        <w:ind w:left="360" w:firstLineChars="0"/>
        <w:contextualSpacing/>
        <w:rPr>
          <w:rFonts w:eastAsia="DengXian"/>
          <w:iCs/>
          <w:szCs w:val="22"/>
          <w:lang w:eastAsia="zh-CN"/>
        </w:rPr>
      </w:pPr>
      <w:r w:rsidRPr="009F40AA">
        <w:rPr>
          <w:rFonts w:eastAsia="DengXian"/>
          <w:iCs/>
          <w:szCs w:val="22"/>
          <w:lang w:eastAsia="zh-CN"/>
        </w:rPr>
        <w:t xml:space="preserve">Rel. 17 4 sample accuracy </w:t>
      </w:r>
      <w:r w:rsidR="00722B5A">
        <w:rPr>
          <w:rFonts w:eastAsia="DengXian"/>
          <w:iCs/>
          <w:szCs w:val="22"/>
          <w:lang w:eastAsia="zh-CN"/>
        </w:rPr>
        <w:t>(RSTD and UE Rx-Tx)</w:t>
      </w:r>
      <w:r w:rsidR="00722B5A" w:rsidRPr="009F40AA">
        <w:rPr>
          <w:rFonts w:eastAsia="DengXian"/>
          <w:iCs/>
          <w:szCs w:val="22"/>
          <w:lang w:eastAsia="zh-CN"/>
        </w:rPr>
        <w:t xml:space="preserve"> </w:t>
      </w:r>
      <w:r w:rsidRPr="009F40AA">
        <w:rPr>
          <w:rFonts w:eastAsia="DengXian"/>
          <w:iCs/>
          <w:szCs w:val="22"/>
          <w:lang w:eastAsia="zh-CN"/>
        </w:rPr>
        <w:t>cannot be met by 1Rx RedCap UE under</w:t>
      </w:r>
      <w:r w:rsidR="00B9250C">
        <w:rPr>
          <w:rFonts w:eastAsia="DengXian"/>
          <w:iCs/>
          <w:szCs w:val="22"/>
          <w:lang w:eastAsia="zh-CN"/>
        </w:rPr>
        <w:t xml:space="preserve"> higher side condition</w:t>
      </w:r>
      <w:r w:rsidR="00B71762">
        <w:rPr>
          <w:rFonts w:eastAsia="DengXian"/>
          <w:iCs/>
          <w:szCs w:val="22"/>
          <w:lang w:eastAsia="zh-CN"/>
        </w:rPr>
        <w:t>, i.e., Es/Iot = (-3, -6, -6)dB and Es/Iot = (0, -6</w:t>
      </w:r>
      <w:r w:rsidR="003C4DBE">
        <w:rPr>
          <w:rFonts w:eastAsia="DengXian"/>
          <w:iCs/>
          <w:szCs w:val="22"/>
          <w:lang w:eastAsia="zh-CN"/>
        </w:rPr>
        <w:t>,</w:t>
      </w:r>
      <w:r w:rsidR="00B71762">
        <w:rPr>
          <w:rFonts w:eastAsia="DengXian"/>
          <w:iCs/>
          <w:szCs w:val="22"/>
          <w:lang w:eastAsia="zh-CN"/>
        </w:rPr>
        <w:t xml:space="preserve"> -6)dB</w:t>
      </w:r>
      <w:r w:rsidR="00B9250C">
        <w:rPr>
          <w:rFonts w:eastAsia="DengXian"/>
          <w:iCs/>
          <w:szCs w:val="22"/>
          <w:lang w:eastAsia="zh-CN"/>
        </w:rPr>
        <w:t>.</w:t>
      </w:r>
    </w:p>
    <w:p w14:paraId="4E279310" w14:textId="5F41AB85" w:rsidR="00317341" w:rsidRDefault="00317341" w:rsidP="005062E8">
      <w:pPr>
        <w:pStyle w:val="ListParagraph"/>
        <w:numPr>
          <w:ilvl w:val="1"/>
          <w:numId w:val="15"/>
        </w:numPr>
        <w:spacing w:after="0" w:line="240" w:lineRule="auto"/>
        <w:ind w:firstLineChars="0"/>
        <w:contextualSpacing/>
        <w:rPr>
          <w:rFonts w:eastAsia="DengXian"/>
          <w:iCs/>
          <w:szCs w:val="22"/>
          <w:lang w:eastAsia="zh-CN"/>
        </w:rPr>
      </w:pPr>
      <w:r w:rsidRPr="009F40AA">
        <w:rPr>
          <w:rFonts w:eastAsia="DengXian"/>
          <w:iCs/>
          <w:szCs w:val="22"/>
          <w:lang w:eastAsia="zh-CN"/>
        </w:rPr>
        <w:t>Performance degradation is more pronounced for smaller number of PRBs.</w:t>
      </w:r>
    </w:p>
    <w:p w14:paraId="286A008A" w14:textId="57ADB8D0" w:rsidR="00123CFB" w:rsidRPr="009F40AA" w:rsidRDefault="00123CFB" w:rsidP="005062E8">
      <w:pPr>
        <w:pStyle w:val="ListParagraph"/>
        <w:numPr>
          <w:ilvl w:val="0"/>
          <w:numId w:val="15"/>
        </w:numPr>
        <w:spacing w:after="0" w:line="240" w:lineRule="auto"/>
        <w:ind w:left="360" w:firstLineChars="0"/>
        <w:contextualSpacing/>
        <w:rPr>
          <w:rFonts w:eastAsia="DengXian"/>
          <w:iCs/>
          <w:szCs w:val="22"/>
          <w:lang w:eastAsia="zh-CN"/>
        </w:rPr>
      </w:pPr>
      <w:r w:rsidRPr="009F40AA">
        <w:rPr>
          <w:rFonts w:eastAsia="DengXian"/>
          <w:iCs/>
          <w:szCs w:val="22"/>
          <w:lang w:eastAsia="zh-CN"/>
        </w:rPr>
        <w:t xml:space="preserve">Accuracies of 4 sample RSTD and Rx-Tx measurements performed by 1Rx </w:t>
      </w:r>
      <w:r w:rsidR="00FA7614">
        <w:rPr>
          <w:rFonts w:eastAsia="DengXian"/>
          <w:iCs/>
          <w:szCs w:val="22"/>
          <w:lang w:eastAsia="zh-CN"/>
        </w:rPr>
        <w:t xml:space="preserve">under higher side condition </w:t>
      </w:r>
      <w:r w:rsidRPr="009F40AA">
        <w:rPr>
          <w:rFonts w:eastAsia="DengXian"/>
          <w:iCs/>
          <w:szCs w:val="22"/>
          <w:lang w:eastAsia="zh-CN"/>
        </w:rPr>
        <w:t>and 2Rx UEs under Rel. 17 side conditions are comparable to each other for larger BWs.</w:t>
      </w:r>
    </w:p>
    <w:p w14:paraId="27A963E5" w14:textId="05A37864" w:rsidR="00123CFB" w:rsidRPr="009F40AA" w:rsidRDefault="00123CFB" w:rsidP="005062E8">
      <w:pPr>
        <w:pStyle w:val="ListParagraph"/>
        <w:numPr>
          <w:ilvl w:val="1"/>
          <w:numId w:val="15"/>
        </w:numPr>
        <w:spacing w:after="0" w:line="240" w:lineRule="auto"/>
        <w:ind w:firstLineChars="0"/>
        <w:contextualSpacing/>
        <w:rPr>
          <w:rFonts w:eastAsia="DengXian"/>
          <w:iCs/>
          <w:szCs w:val="22"/>
          <w:lang w:eastAsia="zh-CN"/>
        </w:rPr>
      </w:pPr>
      <w:r>
        <w:rPr>
          <w:rFonts w:eastAsia="DengXian"/>
          <w:iCs/>
          <w:szCs w:val="22"/>
          <w:lang w:eastAsia="zh-CN"/>
        </w:rPr>
        <w:t>Relaxed a</w:t>
      </w:r>
      <w:r w:rsidRPr="009F40AA">
        <w:rPr>
          <w:rFonts w:eastAsia="DengXian"/>
          <w:iCs/>
          <w:szCs w:val="22"/>
          <w:lang w:eastAsia="zh-CN"/>
        </w:rPr>
        <w:t>ccuracy requirement can be defined only for BW</w:t>
      </w:r>
      <w:r>
        <w:rPr>
          <w:rFonts w:eastAsia="DengXian"/>
          <w:iCs/>
          <w:szCs w:val="22"/>
          <w:lang w:eastAsia="zh-CN"/>
        </w:rPr>
        <w:t>s</w:t>
      </w:r>
      <w:r w:rsidRPr="009F40AA">
        <w:rPr>
          <w:rFonts w:eastAsia="DengXian"/>
          <w:iCs/>
          <w:szCs w:val="22"/>
          <w:lang w:eastAsia="zh-CN"/>
        </w:rPr>
        <w:t xml:space="preserve"> more than 104 PRBs for 15kHz SCS.</w:t>
      </w:r>
    </w:p>
    <w:p w14:paraId="63DAF39D" w14:textId="77777777" w:rsidR="008B1D17" w:rsidRDefault="008B1D17" w:rsidP="00DB3F68">
      <w:pPr>
        <w:spacing w:after="0" w:line="240" w:lineRule="auto"/>
        <w:contextualSpacing/>
        <w:rPr>
          <w:rFonts w:eastAsia="DengXian"/>
          <w:b/>
          <w:bCs/>
          <w:iCs/>
          <w:szCs w:val="22"/>
          <w:u w:val="single"/>
          <w:lang w:eastAsia="zh-CN"/>
        </w:rPr>
      </w:pPr>
    </w:p>
    <w:p w14:paraId="6D2173A1" w14:textId="0CAB9A57" w:rsidR="00F51980" w:rsidRDefault="00DC3452" w:rsidP="00DB3F68">
      <w:pPr>
        <w:spacing w:after="0" w:line="240" w:lineRule="auto"/>
        <w:contextualSpacing/>
        <w:rPr>
          <w:rFonts w:eastAsia="DengXian"/>
          <w:iCs/>
          <w:szCs w:val="22"/>
          <w:lang w:eastAsia="zh-CN"/>
        </w:rPr>
      </w:pPr>
      <w:r w:rsidRPr="00411A3A">
        <w:rPr>
          <w:rFonts w:eastAsia="DengXian"/>
          <w:b/>
          <w:bCs/>
          <w:iCs/>
          <w:szCs w:val="22"/>
          <w:u w:val="single"/>
          <w:lang w:eastAsia="zh-CN"/>
        </w:rPr>
        <w:t xml:space="preserve">Proposal </w:t>
      </w:r>
      <w:r w:rsidR="00CB4151">
        <w:rPr>
          <w:rFonts w:eastAsia="DengXian"/>
          <w:b/>
          <w:bCs/>
          <w:iCs/>
          <w:szCs w:val="22"/>
          <w:u w:val="single"/>
          <w:lang w:eastAsia="zh-CN"/>
        </w:rPr>
        <w:t>2</w:t>
      </w:r>
      <w:r w:rsidRPr="00411A3A">
        <w:rPr>
          <w:rFonts w:eastAsia="DengXian"/>
          <w:b/>
          <w:bCs/>
          <w:iCs/>
          <w:szCs w:val="22"/>
          <w:u w:val="single"/>
          <w:lang w:eastAsia="zh-CN"/>
        </w:rPr>
        <w:t>:</w:t>
      </w:r>
      <w:r>
        <w:rPr>
          <w:rFonts w:eastAsia="DengXian"/>
          <w:iCs/>
          <w:szCs w:val="22"/>
          <w:lang w:eastAsia="zh-CN"/>
        </w:rPr>
        <w:t xml:space="preserve"> </w:t>
      </w:r>
      <w:r w:rsidR="00195A19">
        <w:rPr>
          <w:rFonts w:eastAsia="DengXian"/>
          <w:iCs/>
          <w:szCs w:val="22"/>
          <w:lang w:eastAsia="zh-CN"/>
        </w:rPr>
        <w:t>For AWGN channel condition, c</w:t>
      </w:r>
      <w:r w:rsidR="006F2015">
        <w:rPr>
          <w:rFonts w:eastAsia="DengXian"/>
          <w:iCs/>
          <w:szCs w:val="22"/>
          <w:lang w:eastAsia="zh-CN"/>
        </w:rPr>
        <w:t xml:space="preserve">onsider the following options to define accuracy requirements for 1Rx RedCap UE. </w:t>
      </w:r>
      <w:r w:rsidR="00BA3063">
        <w:rPr>
          <w:rFonts w:eastAsia="DengXian"/>
          <w:iCs/>
          <w:szCs w:val="22"/>
          <w:lang w:eastAsia="zh-CN"/>
        </w:rPr>
        <w:t>Our preference is option 2 below.</w:t>
      </w:r>
      <w:r w:rsidR="00BA3063">
        <w:rPr>
          <w:rFonts w:eastAsia="DengXian"/>
          <w:iCs/>
          <w:szCs w:val="22"/>
          <w:lang w:eastAsia="zh-CN"/>
        </w:rPr>
        <w:br/>
      </w:r>
      <w:r w:rsidR="00197629">
        <w:rPr>
          <w:rFonts w:eastAsia="DengXian"/>
          <w:iCs/>
          <w:szCs w:val="22"/>
          <w:lang w:eastAsia="zh-CN"/>
        </w:rPr>
        <w:t xml:space="preserve"> </w:t>
      </w:r>
    </w:p>
    <w:p w14:paraId="5A42EB65" w14:textId="49022199" w:rsidR="0087126C" w:rsidRPr="00BA3063" w:rsidRDefault="00F51980" w:rsidP="00BA3063">
      <w:pPr>
        <w:pStyle w:val="ListParagraph"/>
        <w:numPr>
          <w:ilvl w:val="0"/>
          <w:numId w:val="20"/>
        </w:numPr>
        <w:spacing w:after="0" w:line="240" w:lineRule="auto"/>
        <w:ind w:left="360" w:firstLineChars="0"/>
        <w:contextualSpacing/>
        <w:rPr>
          <w:rFonts w:eastAsia="DengXian"/>
          <w:iCs/>
          <w:szCs w:val="22"/>
          <w:lang w:eastAsia="zh-CN"/>
        </w:rPr>
      </w:pPr>
      <w:r w:rsidRPr="00BA3063">
        <w:rPr>
          <w:rFonts w:eastAsia="DengXian"/>
          <w:iCs/>
          <w:szCs w:val="22"/>
          <w:u w:val="single"/>
          <w:lang w:eastAsia="zh-CN"/>
        </w:rPr>
        <w:t>Option 1</w:t>
      </w:r>
      <w:r w:rsidRPr="00BA3063">
        <w:rPr>
          <w:rFonts w:eastAsia="DengXian"/>
          <w:iCs/>
          <w:szCs w:val="22"/>
          <w:lang w:eastAsia="zh-CN"/>
        </w:rPr>
        <w:t xml:space="preserve">: </w:t>
      </w:r>
      <w:r w:rsidR="00CE453C" w:rsidRPr="00BA3063">
        <w:rPr>
          <w:rFonts w:eastAsia="DengXian"/>
          <w:iCs/>
          <w:szCs w:val="22"/>
          <w:lang w:eastAsia="zh-CN"/>
        </w:rPr>
        <w:t xml:space="preserve">Reuse rel. 17 4 sample </w:t>
      </w:r>
      <w:r w:rsidR="00AB6EDC" w:rsidRPr="00BA3063">
        <w:rPr>
          <w:rFonts w:eastAsia="DengXian"/>
          <w:iCs/>
          <w:szCs w:val="22"/>
          <w:lang w:eastAsia="zh-CN"/>
        </w:rPr>
        <w:t xml:space="preserve">RSTD and UE Rx-Tx </w:t>
      </w:r>
      <w:r w:rsidR="00CE453C" w:rsidRPr="00BA3063">
        <w:rPr>
          <w:rFonts w:eastAsia="DengXian"/>
          <w:iCs/>
          <w:szCs w:val="22"/>
          <w:lang w:eastAsia="zh-CN"/>
        </w:rPr>
        <w:t xml:space="preserve">accuracy requirement </w:t>
      </w:r>
      <w:r w:rsidR="00156E77" w:rsidRPr="00BA3063">
        <w:rPr>
          <w:rFonts w:eastAsia="DengXian"/>
          <w:iCs/>
          <w:szCs w:val="22"/>
          <w:lang w:eastAsia="zh-CN"/>
        </w:rPr>
        <w:t>define</w:t>
      </w:r>
      <w:r w:rsidR="00BD5C2A" w:rsidRPr="00BA3063">
        <w:rPr>
          <w:rFonts w:eastAsia="DengXian"/>
          <w:iCs/>
          <w:szCs w:val="22"/>
          <w:lang w:eastAsia="zh-CN"/>
        </w:rPr>
        <w:t>d</w:t>
      </w:r>
      <w:r w:rsidR="00156E77" w:rsidRPr="00BA3063">
        <w:rPr>
          <w:rFonts w:eastAsia="DengXian"/>
          <w:iCs/>
          <w:szCs w:val="22"/>
          <w:lang w:eastAsia="zh-CN"/>
        </w:rPr>
        <w:t xml:space="preserve"> for AWGN channel model </w:t>
      </w:r>
      <w:r w:rsidR="00CE453C" w:rsidRPr="00BA3063">
        <w:rPr>
          <w:rFonts w:eastAsia="DengXian"/>
          <w:iCs/>
          <w:szCs w:val="22"/>
          <w:lang w:eastAsia="zh-CN"/>
        </w:rPr>
        <w:t xml:space="preserve">to define accuracy requirement </w:t>
      </w:r>
      <w:r w:rsidR="004C129A" w:rsidRPr="00BA3063">
        <w:rPr>
          <w:rFonts w:eastAsia="DengXian"/>
          <w:iCs/>
          <w:szCs w:val="22"/>
          <w:lang w:eastAsia="zh-CN"/>
        </w:rPr>
        <w:t xml:space="preserve">for 4 sample RSTD and UE Rx-Tx accuracy </w:t>
      </w:r>
      <w:r w:rsidR="00CE453C" w:rsidRPr="00BA3063">
        <w:rPr>
          <w:rFonts w:eastAsia="DengXian"/>
          <w:iCs/>
          <w:szCs w:val="22"/>
          <w:lang w:eastAsia="zh-CN"/>
        </w:rPr>
        <w:t xml:space="preserve">for 1Rx RedCap UE </w:t>
      </w:r>
      <w:r w:rsidR="00156E77" w:rsidRPr="00BA3063">
        <w:rPr>
          <w:rFonts w:eastAsia="DengXian"/>
          <w:iCs/>
          <w:szCs w:val="22"/>
          <w:lang w:eastAsia="zh-CN"/>
        </w:rPr>
        <w:t xml:space="preserve">for AWGN channel model </w:t>
      </w:r>
      <w:r w:rsidR="00CE453C" w:rsidRPr="00BA3063">
        <w:rPr>
          <w:rFonts w:eastAsia="DengXian"/>
          <w:iCs/>
          <w:szCs w:val="22"/>
          <w:lang w:eastAsia="zh-CN"/>
        </w:rPr>
        <w:t>under higher side cond</w:t>
      </w:r>
      <w:r w:rsidR="00411A3A" w:rsidRPr="00BA3063">
        <w:rPr>
          <w:rFonts w:eastAsia="DengXian"/>
          <w:iCs/>
          <w:szCs w:val="22"/>
          <w:lang w:eastAsia="zh-CN"/>
        </w:rPr>
        <w:t>i</w:t>
      </w:r>
      <w:r w:rsidR="00CE453C" w:rsidRPr="00BA3063">
        <w:rPr>
          <w:rFonts w:eastAsia="DengXian"/>
          <w:iCs/>
          <w:szCs w:val="22"/>
          <w:lang w:eastAsia="zh-CN"/>
        </w:rPr>
        <w:t xml:space="preserve">tion, i.e., Es/Iot = </w:t>
      </w:r>
      <w:r w:rsidR="00411A3A" w:rsidRPr="00BA3063">
        <w:rPr>
          <w:rFonts w:eastAsia="DengXian"/>
          <w:iCs/>
          <w:szCs w:val="22"/>
          <w:lang w:eastAsia="zh-CN"/>
        </w:rPr>
        <w:t>(-3, -6, -6)dB</w:t>
      </w:r>
      <w:r w:rsidR="00001DA0" w:rsidRPr="00BA3063">
        <w:rPr>
          <w:rFonts w:eastAsia="DengXian"/>
          <w:iCs/>
          <w:szCs w:val="22"/>
          <w:lang w:eastAsia="zh-CN"/>
        </w:rPr>
        <w:t xml:space="preserve">, for </w:t>
      </w:r>
      <w:r w:rsidR="00001DA0" w:rsidRPr="00BA3063">
        <w:rPr>
          <w:rFonts w:eastAsia="DengXian"/>
          <w:iCs/>
          <w:szCs w:val="22"/>
          <w:u w:val="single"/>
          <w:lang w:eastAsia="zh-CN"/>
        </w:rPr>
        <w:t>without FH case</w:t>
      </w:r>
      <w:r w:rsidR="00411A3A" w:rsidRPr="00BA3063">
        <w:rPr>
          <w:rFonts w:eastAsia="DengXian"/>
          <w:iCs/>
          <w:szCs w:val="22"/>
          <w:lang w:eastAsia="zh-CN"/>
        </w:rPr>
        <w:t>.</w:t>
      </w:r>
    </w:p>
    <w:p w14:paraId="71E0F100" w14:textId="77777777" w:rsidR="00F51980" w:rsidRDefault="00F51980" w:rsidP="00BA3063">
      <w:pPr>
        <w:spacing w:after="0" w:line="240" w:lineRule="auto"/>
        <w:ind w:left="360"/>
        <w:contextualSpacing/>
        <w:rPr>
          <w:rFonts w:eastAsia="DengXian"/>
          <w:iCs/>
          <w:szCs w:val="22"/>
          <w:lang w:eastAsia="zh-CN"/>
        </w:rPr>
      </w:pPr>
    </w:p>
    <w:p w14:paraId="6218A3E8" w14:textId="26330FB3" w:rsidR="00F51980" w:rsidRPr="00BA3063" w:rsidRDefault="00F51980" w:rsidP="00BA3063">
      <w:pPr>
        <w:pStyle w:val="ListParagraph"/>
        <w:numPr>
          <w:ilvl w:val="0"/>
          <w:numId w:val="20"/>
        </w:numPr>
        <w:spacing w:after="0" w:line="240" w:lineRule="auto"/>
        <w:ind w:left="360" w:firstLineChars="0"/>
        <w:contextualSpacing/>
        <w:rPr>
          <w:rFonts w:eastAsia="DengXian"/>
          <w:iCs/>
          <w:szCs w:val="22"/>
          <w:lang w:eastAsia="zh-CN"/>
        </w:rPr>
      </w:pPr>
      <w:r w:rsidRPr="00BA3063">
        <w:rPr>
          <w:rFonts w:eastAsia="DengXian"/>
          <w:iCs/>
          <w:szCs w:val="22"/>
          <w:u w:val="single"/>
          <w:lang w:eastAsia="zh-CN"/>
        </w:rPr>
        <w:t>Option 2</w:t>
      </w:r>
      <w:r w:rsidRPr="00BA3063">
        <w:rPr>
          <w:rFonts w:eastAsia="DengXian"/>
          <w:iCs/>
          <w:szCs w:val="22"/>
          <w:lang w:eastAsia="zh-CN"/>
        </w:rPr>
        <w:t xml:space="preserve">: </w:t>
      </w:r>
      <w:r w:rsidR="00186AF9" w:rsidRPr="00BA3063">
        <w:rPr>
          <w:rFonts w:eastAsia="DengXian"/>
          <w:iCs/>
          <w:szCs w:val="22"/>
          <w:lang w:eastAsia="zh-CN"/>
        </w:rPr>
        <w:t xml:space="preserve">Accuracy requirement for 4 sample RSTD and </w:t>
      </w:r>
      <w:r w:rsidR="00FF2691" w:rsidRPr="00BA3063">
        <w:rPr>
          <w:rFonts w:eastAsia="DengXian"/>
          <w:iCs/>
          <w:szCs w:val="22"/>
          <w:lang w:eastAsia="zh-CN"/>
        </w:rPr>
        <w:t xml:space="preserve">UE </w:t>
      </w:r>
      <w:r w:rsidR="00186AF9" w:rsidRPr="00BA3063">
        <w:rPr>
          <w:rFonts w:eastAsia="DengXian"/>
          <w:iCs/>
          <w:szCs w:val="22"/>
          <w:lang w:eastAsia="zh-CN"/>
        </w:rPr>
        <w:t>Rx-Tx measurements are defined by reusing Rel. 17 side conditions</w:t>
      </w:r>
      <w:r w:rsidR="00BC4410" w:rsidRPr="00BA3063">
        <w:rPr>
          <w:rFonts w:eastAsia="DengXian"/>
          <w:iCs/>
          <w:szCs w:val="22"/>
          <w:lang w:eastAsia="zh-CN"/>
        </w:rPr>
        <w:t xml:space="preserve"> for </w:t>
      </w:r>
      <w:r w:rsidR="00BC4410" w:rsidRPr="00BA3063">
        <w:rPr>
          <w:rFonts w:eastAsia="DengXian"/>
          <w:iCs/>
          <w:szCs w:val="22"/>
          <w:u w:val="single"/>
          <w:lang w:eastAsia="zh-CN"/>
        </w:rPr>
        <w:t>without FH case</w:t>
      </w:r>
      <w:r w:rsidR="00BC4410" w:rsidRPr="00BA3063">
        <w:rPr>
          <w:rFonts w:eastAsia="DengXian"/>
          <w:iCs/>
          <w:szCs w:val="22"/>
          <w:lang w:eastAsia="zh-CN"/>
        </w:rPr>
        <w:t xml:space="preserve">. </w:t>
      </w:r>
      <w:r w:rsidR="00367682" w:rsidRPr="00BA3063">
        <w:rPr>
          <w:rFonts w:eastAsia="DengXian"/>
          <w:iCs/>
          <w:szCs w:val="22"/>
          <w:lang w:eastAsia="zh-CN"/>
        </w:rPr>
        <w:t>The</w:t>
      </w:r>
      <w:r w:rsidRPr="00BA3063">
        <w:rPr>
          <w:rFonts w:eastAsia="DengXian"/>
          <w:iCs/>
          <w:szCs w:val="22"/>
          <w:lang w:eastAsia="zh-CN"/>
        </w:rPr>
        <w:t xml:space="preserve"> </w:t>
      </w:r>
      <w:r w:rsidR="00FF2691" w:rsidRPr="00BA3063">
        <w:rPr>
          <w:rFonts w:eastAsia="DengXian"/>
          <w:iCs/>
          <w:szCs w:val="22"/>
          <w:lang w:eastAsia="zh-CN"/>
        </w:rPr>
        <w:t xml:space="preserve">4 sample RSTD and UE Rx-Tx </w:t>
      </w:r>
      <w:r w:rsidRPr="00BA3063">
        <w:rPr>
          <w:rFonts w:eastAsia="DengXian"/>
          <w:iCs/>
          <w:szCs w:val="22"/>
          <w:lang w:eastAsia="zh-CN"/>
        </w:rPr>
        <w:t>accuracy requirement can be relaxed by 1Tc</w:t>
      </w:r>
      <w:r w:rsidR="00367682" w:rsidRPr="00BA3063">
        <w:rPr>
          <w:rFonts w:eastAsia="DengXian"/>
          <w:iCs/>
          <w:szCs w:val="22"/>
          <w:lang w:eastAsia="zh-CN"/>
        </w:rPr>
        <w:t xml:space="preserve"> in comparison to Rel. 17 </w:t>
      </w:r>
      <w:r w:rsidR="008471D1" w:rsidRPr="00BA3063">
        <w:rPr>
          <w:rFonts w:eastAsia="DengXian"/>
          <w:iCs/>
          <w:szCs w:val="22"/>
          <w:lang w:eastAsia="zh-CN"/>
        </w:rPr>
        <w:t xml:space="preserve">4 sample </w:t>
      </w:r>
      <w:r w:rsidR="00FF2691" w:rsidRPr="00BA3063">
        <w:rPr>
          <w:rFonts w:eastAsia="DengXian"/>
          <w:iCs/>
          <w:szCs w:val="22"/>
          <w:lang w:eastAsia="zh-CN"/>
        </w:rPr>
        <w:t xml:space="preserve">RSTD and UE Rx-Tx </w:t>
      </w:r>
      <w:r w:rsidR="00367682" w:rsidRPr="00BA3063">
        <w:rPr>
          <w:rFonts w:eastAsia="DengXian"/>
          <w:iCs/>
          <w:szCs w:val="22"/>
          <w:lang w:eastAsia="zh-CN"/>
        </w:rPr>
        <w:t>accuracy requirement</w:t>
      </w:r>
      <w:r w:rsidRPr="00BA3063">
        <w:rPr>
          <w:rFonts w:eastAsia="DengXian"/>
          <w:iCs/>
          <w:szCs w:val="22"/>
          <w:lang w:eastAsia="zh-CN"/>
        </w:rPr>
        <w:t>.</w:t>
      </w:r>
    </w:p>
    <w:p w14:paraId="70CA4E7E" w14:textId="77777777" w:rsidR="00411A3A" w:rsidRDefault="00411A3A" w:rsidP="00DB3F68">
      <w:pPr>
        <w:spacing w:after="0" w:line="240" w:lineRule="auto"/>
        <w:contextualSpacing/>
        <w:rPr>
          <w:rFonts w:eastAsia="DengXian"/>
          <w:iCs/>
          <w:szCs w:val="22"/>
          <w:lang w:eastAsia="zh-CN"/>
        </w:rPr>
      </w:pPr>
    </w:p>
    <w:p w14:paraId="31D8FE26" w14:textId="3C3BFB0C" w:rsidR="00F84FB0" w:rsidRDefault="008B1D17" w:rsidP="0081461A">
      <w:pPr>
        <w:spacing w:after="0" w:line="240" w:lineRule="auto"/>
        <w:contextualSpacing/>
        <w:rPr>
          <w:rFonts w:eastAsia="DengXian"/>
          <w:iCs/>
          <w:szCs w:val="22"/>
          <w:lang w:eastAsia="zh-CN"/>
        </w:rPr>
      </w:pPr>
      <w:r w:rsidRPr="00D42A73">
        <w:rPr>
          <w:rFonts w:eastAsia="DengXian"/>
          <w:b/>
          <w:bCs/>
          <w:iCs/>
          <w:szCs w:val="22"/>
          <w:u w:val="single"/>
          <w:lang w:eastAsia="zh-CN"/>
        </w:rPr>
        <w:t xml:space="preserve">Proposal </w:t>
      </w:r>
      <w:r w:rsidR="00CB4151">
        <w:rPr>
          <w:rFonts w:eastAsia="DengXian"/>
          <w:b/>
          <w:bCs/>
          <w:iCs/>
          <w:szCs w:val="22"/>
          <w:u w:val="single"/>
          <w:lang w:eastAsia="zh-CN"/>
        </w:rPr>
        <w:t>3</w:t>
      </w:r>
      <w:r>
        <w:rPr>
          <w:rFonts w:eastAsia="DengXian"/>
          <w:iCs/>
          <w:szCs w:val="22"/>
          <w:lang w:eastAsia="zh-CN"/>
        </w:rPr>
        <w:t xml:space="preserve">: </w:t>
      </w:r>
      <w:r w:rsidR="00BA3063">
        <w:rPr>
          <w:rFonts w:eastAsia="DengXian"/>
          <w:iCs/>
          <w:szCs w:val="22"/>
          <w:lang w:eastAsia="zh-CN"/>
        </w:rPr>
        <w:t>For fading channel conditions, consider the following options to define accuracy requirements for 1Rx RedCap UE. Our preference is option 2 below.</w:t>
      </w:r>
    </w:p>
    <w:p w14:paraId="4CB8EC56" w14:textId="77777777" w:rsidR="00BA3063" w:rsidRDefault="00BA3063" w:rsidP="0081461A">
      <w:pPr>
        <w:spacing w:after="0" w:line="240" w:lineRule="auto"/>
        <w:contextualSpacing/>
        <w:rPr>
          <w:rFonts w:eastAsia="DengXian"/>
          <w:iCs/>
          <w:szCs w:val="22"/>
          <w:lang w:eastAsia="zh-CN"/>
        </w:rPr>
      </w:pPr>
    </w:p>
    <w:p w14:paraId="18D02EA9" w14:textId="1E243391" w:rsidR="0081461A" w:rsidRPr="00BA3063" w:rsidRDefault="00F84FB0" w:rsidP="00BA3063">
      <w:pPr>
        <w:pStyle w:val="ListParagraph"/>
        <w:numPr>
          <w:ilvl w:val="0"/>
          <w:numId w:val="19"/>
        </w:numPr>
        <w:spacing w:after="0" w:line="240" w:lineRule="auto"/>
        <w:ind w:left="360" w:firstLineChars="0"/>
        <w:contextualSpacing/>
        <w:rPr>
          <w:rFonts w:eastAsia="DengXian"/>
          <w:iCs/>
          <w:szCs w:val="22"/>
          <w:lang w:eastAsia="zh-CN"/>
        </w:rPr>
      </w:pPr>
      <w:r w:rsidRPr="00BA3063">
        <w:rPr>
          <w:rFonts w:eastAsia="DengXian"/>
          <w:iCs/>
          <w:szCs w:val="22"/>
          <w:u w:val="single"/>
          <w:lang w:eastAsia="zh-CN"/>
        </w:rPr>
        <w:t>Option 1</w:t>
      </w:r>
      <w:r w:rsidRPr="00BA3063">
        <w:rPr>
          <w:rFonts w:eastAsia="DengXian"/>
          <w:iCs/>
          <w:szCs w:val="22"/>
          <w:lang w:eastAsia="zh-CN"/>
        </w:rPr>
        <w:t xml:space="preserve">: </w:t>
      </w:r>
      <w:r w:rsidR="008B1D17" w:rsidRPr="00BA3063">
        <w:rPr>
          <w:rFonts w:eastAsia="DengXian"/>
          <w:iCs/>
          <w:szCs w:val="22"/>
          <w:lang w:eastAsia="zh-CN"/>
        </w:rPr>
        <w:t xml:space="preserve">For fading propagation condition, define </w:t>
      </w:r>
      <w:r w:rsidR="00C2078C" w:rsidRPr="00BA3063">
        <w:rPr>
          <w:rFonts w:eastAsia="DengXian"/>
          <w:iCs/>
          <w:szCs w:val="22"/>
          <w:lang w:eastAsia="zh-CN"/>
        </w:rPr>
        <w:t xml:space="preserve">4 sample </w:t>
      </w:r>
      <w:r w:rsidR="008B1D17" w:rsidRPr="00BA3063">
        <w:rPr>
          <w:rFonts w:eastAsia="DengXian"/>
          <w:iCs/>
          <w:szCs w:val="22"/>
          <w:lang w:eastAsia="zh-CN"/>
        </w:rPr>
        <w:t xml:space="preserve">accuracy </w:t>
      </w:r>
      <w:r w:rsidR="00D005DE" w:rsidRPr="00BA3063">
        <w:rPr>
          <w:rFonts w:eastAsia="DengXian"/>
          <w:iCs/>
          <w:szCs w:val="22"/>
          <w:lang w:eastAsia="zh-CN"/>
        </w:rPr>
        <w:t>requirements</w:t>
      </w:r>
      <w:r w:rsidR="008B1D17" w:rsidRPr="00BA3063">
        <w:rPr>
          <w:rFonts w:eastAsia="DengXian"/>
          <w:iCs/>
          <w:szCs w:val="22"/>
          <w:lang w:eastAsia="zh-CN"/>
        </w:rPr>
        <w:t xml:space="preserve"> </w:t>
      </w:r>
      <w:r w:rsidR="00E73AF1" w:rsidRPr="00BA3063">
        <w:rPr>
          <w:rFonts w:eastAsia="DengXian"/>
          <w:iCs/>
          <w:szCs w:val="22"/>
          <w:lang w:eastAsia="zh-CN"/>
        </w:rPr>
        <w:t xml:space="preserve">for </w:t>
      </w:r>
      <w:r w:rsidR="0081461A" w:rsidRPr="00BA3063">
        <w:rPr>
          <w:rFonts w:eastAsia="DengXian"/>
          <w:iCs/>
          <w:szCs w:val="22"/>
          <w:lang w:eastAsia="zh-CN"/>
        </w:rPr>
        <w:t>15kHz (104 PRBs), 30kHz</w:t>
      </w:r>
      <w:r w:rsidR="00A961C3" w:rsidRPr="00BA3063">
        <w:rPr>
          <w:rFonts w:eastAsia="DengXian"/>
          <w:iCs/>
          <w:szCs w:val="22"/>
          <w:lang w:eastAsia="zh-CN"/>
        </w:rPr>
        <w:t xml:space="preserve"> </w:t>
      </w:r>
      <w:r w:rsidR="0081461A" w:rsidRPr="00BA3063">
        <w:rPr>
          <w:rFonts w:eastAsia="DengXian"/>
          <w:iCs/>
          <w:szCs w:val="22"/>
          <w:lang w:eastAsia="zh-CN"/>
        </w:rPr>
        <w:t>(24/48 PRBs), and 60kHz (24 PRBs)</w:t>
      </w:r>
      <w:r w:rsidR="00EC3F53" w:rsidRPr="00BA3063">
        <w:rPr>
          <w:rFonts w:eastAsia="DengXian"/>
          <w:iCs/>
          <w:szCs w:val="22"/>
          <w:lang w:eastAsia="zh-CN"/>
        </w:rPr>
        <w:t xml:space="preserve"> under higher side condition, i.e</w:t>
      </w:r>
      <w:r w:rsidR="0081461A" w:rsidRPr="00BA3063">
        <w:rPr>
          <w:rFonts w:eastAsia="DengXian"/>
          <w:iCs/>
          <w:szCs w:val="22"/>
          <w:lang w:eastAsia="zh-CN"/>
        </w:rPr>
        <w:t>.</w:t>
      </w:r>
      <w:r w:rsidR="00EC3F53" w:rsidRPr="00BA3063">
        <w:rPr>
          <w:rFonts w:eastAsia="DengXian"/>
          <w:iCs/>
          <w:szCs w:val="22"/>
          <w:lang w:eastAsia="zh-CN"/>
        </w:rPr>
        <w:t>, Es/Iot = (-3, -6, -6)dB</w:t>
      </w:r>
      <w:r w:rsidR="00BB7ACF" w:rsidRPr="00BA3063">
        <w:rPr>
          <w:rFonts w:eastAsia="DengXian"/>
          <w:iCs/>
          <w:szCs w:val="22"/>
          <w:lang w:eastAsia="zh-CN"/>
        </w:rPr>
        <w:t xml:space="preserve">, for </w:t>
      </w:r>
      <w:r w:rsidR="00BB7ACF" w:rsidRPr="00BA3063">
        <w:rPr>
          <w:rFonts w:eastAsia="DengXian"/>
          <w:iCs/>
          <w:szCs w:val="22"/>
          <w:u w:val="single"/>
          <w:lang w:eastAsia="zh-CN"/>
        </w:rPr>
        <w:t>without FH</w:t>
      </w:r>
      <w:r w:rsidR="00001DA0" w:rsidRPr="00BA3063">
        <w:rPr>
          <w:rFonts w:eastAsia="DengXian"/>
          <w:iCs/>
          <w:szCs w:val="22"/>
          <w:lang w:eastAsia="zh-CN"/>
        </w:rPr>
        <w:t xml:space="preserve"> case</w:t>
      </w:r>
      <w:r w:rsidR="00D9631D" w:rsidRPr="00BA3063">
        <w:rPr>
          <w:rFonts w:eastAsia="DengXian"/>
          <w:iCs/>
          <w:szCs w:val="22"/>
          <w:lang w:eastAsia="zh-CN"/>
        </w:rPr>
        <w:t>.</w:t>
      </w:r>
      <w:r w:rsidR="00530A35" w:rsidRPr="00BA3063">
        <w:rPr>
          <w:rFonts w:eastAsia="DengXian"/>
          <w:iCs/>
          <w:szCs w:val="22"/>
          <w:lang w:eastAsia="zh-CN"/>
        </w:rPr>
        <w:t xml:space="preserve"> The accuracy requirement can be relaxed in comparison to </w:t>
      </w:r>
      <w:r w:rsidR="00930F2B" w:rsidRPr="00BA3063">
        <w:rPr>
          <w:rFonts w:eastAsia="DengXian"/>
          <w:iCs/>
          <w:szCs w:val="22"/>
          <w:lang w:eastAsia="zh-CN"/>
        </w:rPr>
        <w:t>R</w:t>
      </w:r>
      <w:r w:rsidR="00530A35" w:rsidRPr="00BA3063">
        <w:rPr>
          <w:rFonts w:eastAsia="DengXian"/>
          <w:iCs/>
          <w:szCs w:val="22"/>
          <w:lang w:eastAsia="zh-CN"/>
        </w:rPr>
        <w:t>el. 17 accuracy requirement.</w:t>
      </w:r>
    </w:p>
    <w:p w14:paraId="05A517B4" w14:textId="77777777" w:rsidR="00F84FB0" w:rsidRDefault="00F84FB0" w:rsidP="00BA3063">
      <w:pPr>
        <w:spacing w:after="0" w:line="240" w:lineRule="auto"/>
        <w:ind w:left="360"/>
        <w:contextualSpacing/>
        <w:rPr>
          <w:rFonts w:eastAsia="DengXian"/>
          <w:iCs/>
          <w:szCs w:val="22"/>
          <w:lang w:eastAsia="zh-CN"/>
        </w:rPr>
      </w:pPr>
    </w:p>
    <w:p w14:paraId="56439B1D" w14:textId="20345110" w:rsidR="00F84FB0" w:rsidRPr="00BA3063" w:rsidRDefault="00F84FB0" w:rsidP="00BA3063">
      <w:pPr>
        <w:pStyle w:val="ListParagraph"/>
        <w:numPr>
          <w:ilvl w:val="0"/>
          <w:numId w:val="19"/>
        </w:numPr>
        <w:spacing w:after="0" w:line="240" w:lineRule="auto"/>
        <w:ind w:left="360" w:firstLineChars="0"/>
        <w:contextualSpacing/>
        <w:rPr>
          <w:rFonts w:eastAsia="DengXian"/>
          <w:iCs/>
          <w:szCs w:val="22"/>
          <w:lang w:eastAsia="zh-CN"/>
        </w:rPr>
      </w:pPr>
      <w:r w:rsidRPr="00BA3063">
        <w:rPr>
          <w:rFonts w:eastAsia="DengXian"/>
          <w:iCs/>
          <w:szCs w:val="22"/>
          <w:u w:val="single"/>
          <w:lang w:eastAsia="zh-CN"/>
        </w:rPr>
        <w:t>Option 2</w:t>
      </w:r>
      <w:r w:rsidRPr="00BA3063">
        <w:rPr>
          <w:rFonts w:eastAsia="DengXian"/>
          <w:iCs/>
          <w:szCs w:val="22"/>
          <w:lang w:eastAsia="zh-CN"/>
        </w:rPr>
        <w:t xml:space="preserve">: </w:t>
      </w:r>
      <w:r w:rsidR="0044757E" w:rsidRPr="00BA3063">
        <w:rPr>
          <w:rFonts w:eastAsia="DengXian"/>
          <w:iCs/>
          <w:szCs w:val="22"/>
          <w:lang w:eastAsia="zh-CN"/>
        </w:rPr>
        <w:t xml:space="preserve">Do not define accuracy requirement for 1Rx RedCap UE </w:t>
      </w:r>
      <w:r w:rsidR="0045316E" w:rsidRPr="00BA3063">
        <w:rPr>
          <w:rFonts w:eastAsia="DengXian"/>
          <w:iCs/>
          <w:szCs w:val="22"/>
          <w:lang w:eastAsia="zh-CN"/>
        </w:rPr>
        <w:t>applicable to fading propagation conditions.</w:t>
      </w:r>
    </w:p>
    <w:p w14:paraId="714D9C38" w14:textId="77777777" w:rsidR="00712AA1" w:rsidRDefault="00712AA1" w:rsidP="0081461A">
      <w:pPr>
        <w:spacing w:after="0" w:line="240" w:lineRule="auto"/>
        <w:contextualSpacing/>
        <w:rPr>
          <w:rFonts w:eastAsia="DengXian"/>
          <w:iCs/>
          <w:szCs w:val="22"/>
          <w:lang w:eastAsia="zh-CN"/>
        </w:rPr>
      </w:pPr>
    </w:p>
    <w:p w14:paraId="7AE7540C" w14:textId="634F0317" w:rsidR="00C65A47" w:rsidRDefault="00D529EF" w:rsidP="00C65A47">
      <w:pPr>
        <w:pStyle w:val="Heading3"/>
      </w:pPr>
      <w:r>
        <w:t>Core requirement for without FH case</w:t>
      </w:r>
    </w:p>
    <w:p w14:paraId="6BA9EBBB" w14:textId="0B6320C4" w:rsidR="00C65A47" w:rsidRPr="00C65A47" w:rsidRDefault="00C65A47" w:rsidP="00C65A47">
      <w:pPr>
        <w:rPr>
          <w:lang w:eastAsia="zh-CN"/>
        </w:rPr>
      </w:pPr>
      <w:r>
        <w:rPr>
          <w:lang w:eastAsia="zh-CN"/>
        </w:rPr>
        <w:t>In the last meeting, following agreements were reached on core requirement for PRS measurement when UE does not perform FH to receive DL PRS resources.</w:t>
      </w:r>
    </w:p>
    <w:p w14:paraId="6A860215" w14:textId="77777777" w:rsidR="008E7D08" w:rsidRPr="00B47456" w:rsidRDefault="008E7D08" w:rsidP="008E7D08">
      <w:pPr>
        <w:spacing w:before="120"/>
        <w:rPr>
          <w:b/>
          <w:bCs/>
          <w:i/>
          <w:iCs/>
          <w:szCs w:val="22"/>
          <w:u w:val="single"/>
          <w:lang w:eastAsia="en-GB"/>
        </w:rPr>
      </w:pPr>
      <w:r>
        <w:rPr>
          <w:b/>
          <w:bCs/>
          <w:i/>
          <w:iCs/>
          <w:szCs w:val="22"/>
          <w:u w:val="single"/>
          <w:lang w:eastAsia="en-GB"/>
        </w:rPr>
        <w:t xml:space="preserve"># </w:t>
      </w:r>
      <w:r w:rsidRPr="00B47456">
        <w:rPr>
          <w:b/>
          <w:bCs/>
          <w:i/>
          <w:iCs/>
          <w:szCs w:val="22"/>
          <w:u w:val="single"/>
          <w:lang w:eastAsia="en-GB"/>
        </w:rPr>
        <w:t>Applicable RRC states:</w:t>
      </w:r>
    </w:p>
    <w:p w14:paraId="320AC456" w14:textId="77777777" w:rsidR="008E7D08" w:rsidRPr="00B47456" w:rsidRDefault="008E7D08" w:rsidP="008E7D08">
      <w:pPr>
        <w:rPr>
          <w:rFonts w:eastAsiaTheme="minorEastAsia"/>
          <w:b/>
          <w:bCs/>
          <w:i/>
          <w:iCs/>
          <w:szCs w:val="22"/>
          <w:u w:val="single"/>
          <w:lang w:val="en-US" w:eastAsia="zh-CN"/>
        </w:rPr>
      </w:pPr>
      <w:r w:rsidRPr="00B47456">
        <w:rPr>
          <w:rFonts w:eastAsiaTheme="minorEastAsia"/>
          <w:b/>
          <w:bCs/>
          <w:i/>
          <w:iCs/>
          <w:szCs w:val="22"/>
          <w:u w:val="single"/>
          <w:lang w:val="en-US" w:eastAsia="zh-CN"/>
        </w:rPr>
        <w:t>A</w:t>
      </w:r>
      <w:r w:rsidRPr="00B47456">
        <w:rPr>
          <w:rFonts w:eastAsiaTheme="minorEastAsia" w:hint="eastAsia"/>
          <w:b/>
          <w:bCs/>
          <w:i/>
          <w:iCs/>
          <w:szCs w:val="22"/>
          <w:u w:val="single"/>
          <w:lang w:val="en-US" w:eastAsia="zh-CN"/>
        </w:rPr>
        <w:t>greements</w:t>
      </w:r>
      <w:r w:rsidRPr="00B47456">
        <w:rPr>
          <w:rFonts w:eastAsiaTheme="minorEastAsia" w:hint="eastAsia"/>
          <w:i/>
          <w:iCs/>
          <w:szCs w:val="22"/>
          <w:lang w:val="en-US" w:eastAsia="zh-CN"/>
        </w:rPr>
        <w:t>:</w:t>
      </w:r>
    </w:p>
    <w:p w14:paraId="621AE684" w14:textId="77777777" w:rsidR="008E7D08" w:rsidRPr="00B47456" w:rsidRDefault="008E7D08" w:rsidP="008E7D08">
      <w:pPr>
        <w:numPr>
          <w:ilvl w:val="0"/>
          <w:numId w:val="12"/>
        </w:numPr>
        <w:spacing w:after="120" w:line="252" w:lineRule="auto"/>
        <w:rPr>
          <w:i/>
          <w:iCs/>
          <w:szCs w:val="22"/>
          <w:lang w:val="en-US" w:eastAsia="ja-JP"/>
        </w:rPr>
      </w:pPr>
      <w:r w:rsidRPr="00B47456">
        <w:rPr>
          <w:i/>
          <w:iCs/>
          <w:szCs w:val="22"/>
          <w:lang w:val="en-US" w:eastAsia="zh-CN"/>
        </w:rPr>
        <w:t>RedCap UE positioning without frequency hopping</w:t>
      </w:r>
    </w:p>
    <w:p w14:paraId="3D0A3689" w14:textId="77777777" w:rsidR="008E7D08" w:rsidRPr="00B47456" w:rsidRDefault="008E7D08" w:rsidP="008E7D08">
      <w:pPr>
        <w:numPr>
          <w:ilvl w:val="1"/>
          <w:numId w:val="12"/>
        </w:numPr>
        <w:spacing w:after="120" w:line="252" w:lineRule="auto"/>
        <w:rPr>
          <w:i/>
          <w:iCs/>
          <w:szCs w:val="22"/>
          <w:lang w:val="en-US" w:eastAsia="ja-JP"/>
        </w:rPr>
      </w:pPr>
      <w:r w:rsidRPr="00B47456">
        <w:rPr>
          <w:i/>
          <w:iCs/>
          <w:szCs w:val="22"/>
          <w:lang w:val="en-US" w:eastAsia="zh-CN"/>
        </w:rPr>
        <w:t>Define the requirements in RRC_CONNECTED and RRC_INACTIVE states.</w:t>
      </w:r>
    </w:p>
    <w:p w14:paraId="4BDB04C7" w14:textId="77777777" w:rsidR="008E7D08" w:rsidRPr="00B47456" w:rsidRDefault="008E7D08" w:rsidP="008E7D08">
      <w:pPr>
        <w:numPr>
          <w:ilvl w:val="0"/>
          <w:numId w:val="12"/>
        </w:numPr>
        <w:spacing w:after="120" w:line="252" w:lineRule="auto"/>
        <w:rPr>
          <w:i/>
          <w:iCs/>
          <w:szCs w:val="22"/>
          <w:lang w:val="en-US" w:eastAsia="ja-JP"/>
        </w:rPr>
      </w:pPr>
      <w:r w:rsidRPr="00B47456">
        <w:rPr>
          <w:i/>
          <w:iCs/>
          <w:szCs w:val="22"/>
          <w:lang w:val="en-US" w:eastAsia="zh-CN"/>
        </w:rPr>
        <w:t>RedCap UE positioning with frequency hopping</w:t>
      </w:r>
    </w:p>
    <w:p w14:paraId="2C532C6C" w14:textId="77777777" w:rsidR="008E7D08" w:rsidRPr="00B47456" w:rsidRDefault="008E7D08" w:rsidP="008E7D08">
      <w:pPr>
        <w:numPr>
          <w:ilvl w:val="1"/>
          <w:numId w:val="12"/>
        </w:numPr>
        <w:spacing w:after="120" w:line="252" w:lineRule="auto"/>
        <w:rPr>
          <w:i/>
          <w:iCs/>
          <w:szCs w:val="22"/>
          <w:lang w:val="en-US" w:eastAsia="ja-JP"/>
        </w:rPr>
      </w:pPr>
      <w:r w:rsidRPr="00B47456">
        <w:rPr>
          <w:i/>
          <w:iCs/>
          <w:szCs w:val="22"/>
          <w:lang w:val="en-US" w:eastAsia="zh-CN"/>
        </w:rPr>
        <w:lastRenderedPageBreak/>
        <w:t>Define the requirements in RRC_CONNECTED state</w:t>
      </w:r>
    </w:p>
    <w:p w14:paraId="0DDBF4D1" w14:textId="77777777" w:rsidR="008E7D08" w:rsidRPr="00B47456" w:rsidRDefault="008E7D08" w:rsidP="008E7D08">
      <w:pPr>
        <w:numPr>
          <w:ilvl w:val="1"/>
          <w:numId w:val="12"/>
        </w:numPr>
        <w:spacing w:after="120" w:line="252" w:lineRule="auto"/>
        <w:rPr>
          <w:i/>
          <w:iCs/>
          <w:szCs w:val="22"/>
          <w:lang w:val="en-US" w:eastAsia="ja-JP"/>
        </w:rPr>
      </w:pPr>
      <w:r w:rsidRPr="00B47456">
        <w:rPr>
          <w:i/>
          <w:iCs/>
          <w:szCs w:val="22"/>
          <w:lang w:val="en-US" w:eastAsia="zh-CN"/>
        </w:rPr>
        <w:t>FFS for requirements in RRC_INACTIVE state.</w:t>
      </w:r>
    </w:p>
    <w:p w14:paraId="4A4BB7A3" w14:textId="77777777" w:rsidR="008E7D08" w:rsidRPr="00B47456" w:rsidRDefault="008E7D08" w:rsidP="008E7D08">
      <w:pPr>
        <w:numPr>
          <w:ilvl w:val="0"/>
          <w:numId w:val="12"/>
        </w:numPr>
        <w:spacing w:after="120" w:line="252" w:lineRule="auto"/>
        <w:rPr>
          <w:i/>
          <w:iCs/>
          <w:szCs w:val="22"/>
          <w:lang w:val="en-US" w:eastAsia="ja-JP"/>
        </w:rPr>
      </w:pPr>
      <w:r w:rsidRPr="00B47456">
        <w:rPr>
          <w:i/>
          <w:iCs/>
          <w:szCs w:val="22"/>
          <w:lang w:val="en-US" w:eastAsia="ja-JP"/>
        </w:rPr>
        <w:t>FFS whether to define requirements in RRC_IDLE state</w:t>
      </w:r>
    </w:p>
    <w:p w14:paraId="649080AE" w14:textId="63F62808" w:rsidR="004A0CEB" w:rsidRPr="004A0CEB" w:rsidRDefault="000F18C7" w:rsidP="004A0CEB">
      <w:pPr>
        <w:spacing w:before="120"/>
        <w:rPr>
          <w:b/>
          <w:bCs/>
          <w:i/>
          <w:iCs/>
          <w:szCs w:val="22"/>
          <w:u w:val="single"/>
          <w:lang w:eastAsia="en-GB"/>
        </w:rPr>
      </w:pPr>
      <w:r>
        <w:rPr>
          <w:b/>
          <w:bCs/>
          <w:i/>
          <w:iCs/>
          <w:szCs w:val="22"/>
          <w:u w:val="single"/>
          <w:lang w:eastAsia="en-GB"/>
        </w:rPr>
        <w:t xml:space="preserve"># </w:t>
      </w:r>
      <w:r w:rsidR="004A0CEB" w:rsidRPr="004A0CEB">
        <w:rPr>
          <w:b/>
          <w:bCs/>
          <w:i/>
          <w:iCs/>
          <w:szCs w:val="22"/>
          <w:u w:val="single"/>
          <w:lang w:eastAsia="en-GB"/>
        </w:rPr>
        <w:t>PRS measurement requirements for 2Rx without FH:</w:t>
      </w:r>
    </w:p>
    <w:p w14:paraId="16A57585" w14:textId="77777777" w:rsidR="004A0CEB" w:rsidRPr="004A0CEB" w:rsidRDefault="004A0CEB" w:rsidP="004A0CEB">
      <w:pPr>
        <w:rPr>
          <w:rFonts w:eastAsiaTheme="minorEastAsia"/>
          <w:b/>
          <w:bCs/>
          <w:i/>
          <w:iCs/>
          <w:szCs w:val="22"/>
          <w:u w:val="single"/>
          <w:lang w:val="en-US" w:eastAsia="zh-CN"/>
        </w:rPr>
      </w:pPr>
      <w:r w:rsidRPr="004A0CEB">
        <w:rPr>
          <w:rFonts w:eastAsiaTheme="minorEastAsia"/>
          <w:b/>
          <w:bCs/>
          <w:i/>
          <w:iCs/>
          <w:szCs w:val="22"/>
          <w:u w:val="single"/>
          <w:lang w:val="en-US" w:eastAsia="zh-CN"/>
        </w:rPr>
        <w:t>A</w:t>
      </w:r>
      <w:r w:rsidRPr="004A0CEB">
        <w:rPr>
          <w:rFonts w:eastAsiaTheme="minorEastAsia" w:hint="eastAsia"/>
          <w:b/>
          <w:bCs/>
          <w:i/>
          <w:iCs/>
          <w:szCs w:val="22"/>
          <w:u w:val="single"/>
          <w:lang w:val="en-US" w:eastAsia="zh-CN"/>
        </w:rPr>
        <w:t>greements</w:t>
      </w:r>
      <w:r w:rsidRPr="004A0CEB">
        <w:rPr>
          <w:rFonts w:eastAsiaTheme="minorEastAsia" w:hint="eastAsia"/>
          <w:i/>
          <w:iCs/>
          <w:szCs w:val="22"/>
          <w:lang w:val="en-US" w:eastAsia="zh-CN"/>
        </w:rPr>
        <w:t>:</w:t>
      </w:r>
    </w:p>
    <w:p w14:paraId="649A2EC7" w14:textId="77777777" w:rsidR="004A0CEB" w:rsidRPr="004A0CEB" w:rsidRDefault="004A0CEB" w:rsidP="004A0CEB">
      <w:pPr>
        <w:pStyle w:val="ListParagraph"/>
        <w:numPr>
          <w:ilvl w:val="0"/>
          <w:numId w:val="13"/>
        </w:numPr>
        <w:overflowPunct w:val="0"/>
        <w:autoSpaceDE w:val="0"/>
        <w:autoSpaceDN w:val="0"/>
        <w:adjustRightInd w:val="0"/>
        <w:spacing w:after="120" w:line="240" w:lineRule="auto"/>
        <w:ind w:firstLineChars="0"/>
        <w:textAlignment w:val="baseline"/>
        <w:rPr>
          <w:rFonts w:eastAsiaTheme="minorEastAsia"/>
          <w:i/>
          <w:iCs/>
          <w:lang w:eastAsia="zh-CN"/>
        </w:rPr>
      </w:pPr>
      <w:r w:rsidRPr="004A0CEB">
        <w:rPr>
          <w:rFonts w:eastAsiaTheme="minorEastAsia"/>
          <w:i/>
          <w:iCs/>
          <w:lang w:eastAsia="zh-CN"/>
        </w:rPr>
        <w:t>Existing PRS measurement period requirements in Rel-17 can be reused for defining corresponding PRS measurement period requirements for 2Rx RedCap UE without FH.</w:t>
      </w:r>
    </w:p>
    <w:p w14:paraId="0A0182BB" w14:textId="3C7F9B18" w:rsidR="004A0CEB" w:rsidRPr="004A0CEB" w:rsidRDefault="004A0CEB" w:rsidP="004A0CEB">
      <w:pPr>
        <w:pStyle w:val="ListParagraph"/>
        <w:numPr>
          <w:ilvl w:val="1"/>
          <w:numId w:val="13"/>
        </w:numPr>
        <w:overflowPunct w:val="0"/>
        <w:autoSpaceDE w:val="0"/>
        <w:autoSpaceDN w:val="0"/>
        <w:adjustRightInd w:val="0"/>
        <w:spacing w:after="120" w:line="240" w:lineRule="auto"/>
        <w:ind w:firstLineChars="0"/>
        <w:textAlignment w:val="baseline"/>
        <w:rPr>
          <w:rFonts w:eastAsiaTheme="minorEastAsia"/>
          <w:i/>
          <w:iCs/>
          <w:lang w:eastAsia="zh-CN"/>
        </w:rPr>
      </w:pPr>
      <w:r w:rsidRPr="004A0CEB">
        <w:rPr>
          <w:rFonts w:eastAsiaTheme="minorEastAsia"/>
          <w:i/>
          <w:iCs/>
          <w:lang w:eastAsia="zh-CN"/>
        </w:rPr>
        <w:t>Details related to e.g.</w:t>
      </w:r>
      <w:r w:rsidR="00CF7C97">
        <w:rPr>
          <w:rFonts w:eastAsiaTheme="minorEastAsia"/>
          <w:i/>
          <w:iCs/>
          <w:lang w:eastAsia="zh-CN"/>
        </w:rPr>
        <w:t>,</w:t>
      </w:r>
      <w:r w:rsidRPr="004A0CEB">
        <w:rPr>
          <w:rFonts w:eastAsiaTheme="minorEastAsia"/>
          <w:i/>
          <w:iCs/>
          <w:lang w:eastAsia="zh-CN"/>
        </w:rPr>
        <w:t xml:space="preserve"> CSSF</w:t>
      </w:r>
      <w:r w:rsidRPr="004A0CEB">
        <w:rPr>
          <w:rFonts w:eastAsiaTheme="minorEastAsia"/>
          <w:i/>
          <w:iCs/>
          <w:vertAlign w:val="subscript"/>
          <w:lang w:eastAsia="zh-CN"/>
        </w:rPr>
        <w:t>PRS,i</w:t>
      </w:r>
      <w:r w:rsidRPr="004A0CEB">
        <w:rPr>
          <w:rFonts w:eastAsiaTheme="minorEastAsia"/>
          <w:i/>
          <w:iCs/>
          <w:lang w:eastAsia="zh-CN"/>
        </w:rPr>
        <w:t xml:space="preserve"> , K</w:t>
      </w:r>
      <w:r w:rsidRPr="004A0CEB">
        <w:rPr>
          <w:rFonts w:eastAsiaTheme="minorEastAsia"/>
          <w:i/>
          <w:iCs/>
          <w:vertAlign w:val="subscript"/>
          <w:lang w:eastAsia="zh-CN"/>
        </w:rPr>
        <w:t>carrier_PRS</w:t>
      </w:r>
      <w:r w:rsidRPr="004A0CEB">
        <w:rPr>
          <w:rFonts w:eastAsiaTheme="minorEastAsia"/>
          <w:i/>
          <w:iCs/>
          <w:lang w:eastAsia="zh-CN"/>
        </w:rPr>
        <w:t>, TEG etc., are FFS</w:t>
      </w:r>
      <w:r w:rsidR="00FA41B0">
        <w:rPr>
          <w:rFonts w:eastAsiaTheme="minorEastAsia"/>
          <w:i/>
          <w:iCs/>
          <w:lang w:eastAsia="zh-CN"/>
        </w:rPr>
        <w:t>.</w:t>
      </w:r>
    </w:p>
    <w:p w14:paraId="7700EBC3" w14:textId="165A63BB" w:rsidR="004A0CEB" w:rsidRPr="004A0CEB" w:rsidRDefault="000F18C7" w:rsidP="004A0CEB">
      <w:pPr>
        <w:spacing w:before="240"/>
        <w:rPr>
          <w:b/>
          <w:bCs/>
          <w:i/>
          <w:iCs/>
          <w:szCs w:val="22"/>
          <w:u w:val="single"/>
          <w:lang w:eastAsia="en-GB"/>
        </w:rPr>
      </w:pPr>
      <w:r>
        <w:rPr>
          <w:b/>
          <w:bCs/>
          <w:i/>
          <w:iCs/>
          <w:szCs w:val="22"/>
          <w:u w:val="single"/>
          <w:lang w:eastAsia="en-GB"/>
        </w:rPr>
        <w:t xml:space="preserve"># </w:t>
      </w:r>
      <w:r w:rsidR="004A0CEB" w:rsidRPr="004A0CEB">
        <w:rPr>
          <w:b/>
          <w:bCs/>
          <w:i/>
          <w:iCs/>
          <w:szCs w:val="22"/>
          <w:u w:val="single"/>
          <w:lang w:eastAsia="en-GB"/>
        </w:rPr>
        <w:t>PRS measurement requirements for 1Rx without FH:</w:t>
      </w:r>
    </w:p>
    <w:p w14:paraId="7961A201" w14:textId="77777777" w:rsidR="004A0CEB" w:rsidRPr="004A0CEB" w:rsidRDefault="004A0CEB" w:rsidP="004A0CEB">
      <w:pPr>
        <w:rPr>
          <w:rFonts w:eastAsiaTheme="minorEastAsia"/>
          <w:b/>
          <w:bCs/>
          <w:i/>
          <w:iCs/>
          <w:szCs w:val="22"/>
          <w:u w:val="single"/>
          <w:lang w:val="en-US" w:eastAsia="zh-CN"/>
        </w:rPr>
      </w:pPr>
      <w:r w:rsidRPr="004A0CEB">
        <w:rPr>
          <w:rFonts w:eastAsiaTheme="minorEastAsia"/>
          <w:b/>
          <w:bCs/>
          <w:i/>
          <w:iCs/>
          <w:szCs w:val="22"/>
          <w:u w:val="single"/>
          <w:lang w:val="en-US" w:eastAsia="zh-CN"/>
        </w:rPr>
        <w:t>A</w:t>
      </w:r>
      <w:r w:rsidRPr="004A0CEB">
        <w:rPr>
          <w:rFonts w:eastAsiaTheme="minorEastAsia" w:hint="eastAsia"/>
          <w:b/>
          <w:bCs/>
          <w:i/>
          <w:iCs/>
          <w:szCs w:val="22"/>
          <w:u w:val="single"/>
          <w:lang w:val="en-US" w:eastAsia="zh-CN"/>
        </w:rPr>
        <w:t>greements</w:t>
      </w:r>
      <w:r w:rsidRPr="004A0CEB">
        <w:rPr>
          <w:rFonts w:eastAsiaTheme="minorEastAsia" w:hint="eastAsia"/>
          <w:i/>
          <w:iCs/>
          <w:szCs w:val="22"/>
          <w:lang w:val="en-US" w:eastAsia="zh-CN"/>
        </w:rPr>
        <w:t>:</w:t>
      </w:r>
    </w:p>
    <w:p w14:paraId="3190FE78" w14:textId="77777777" w:rsidR="004A0CEB" w:rsidRPr="004A0CEB" w:rsidRDefault="004A0CEB" w:rsidP="004A0CEB">
      <w:pPr>
        <w:numPr>
          <w:ilvl w:val="0"/>
          <w:numId w:val="13"/>
        </w:numPr>
        <w:overflowPunct w:val="0"/>
        <w:autoSpaceDE w:val="0"/>
        <w:autoSpaceDN w:val="0"/>
        <w:adjustRightInd w:val="0"/>
        <w:spacing w:after="120" w:line="240" w:lineRule="auto"/>
        <w:textAlignment w:val="baseline"/>
        <w:rPr>
          <w:rFonts w:eastAsia="DengXian"/>
          <w:i/>
          <w:iCs/>
          <w:szCs w:val="22"/>
          <w:lang w:val="en-US" w:eastAsia="zh-CN"/>
        </w:rPr>
      </w:pPr>
      <w:r w:rsidRPr="004A0CEB">
        <w:rPr>
          <w:rFonts w:eastAsia="DengXian"/>
          <w:i/>
          <w:iCs/>
          <w:szCs w:val="22"/>
          <w:lang w:val="en-US" w:eastAsia="zh-CN"/>
        </w:rPr>
        <w:t>Existing PRS measurement period requirements in Rel-17 can be reused for defining corresponding PRS measurement period requirements for 1Rx RedCap UE without FH.</w:t>
      </w:r>
    </w:p>
    <w:p w14:paraId="227F100C" w14:textId="066DAA42" w:rsidR="004A0CEB" w:rsidRDefault="004A0CEB" w:rsidP="004A0CEB">
      <w:pPr>
        <w:numPr>
          <w:ilvl w:val="1"/>
          <w:numId w:val="13"/>
        </w:numPr>
        <w:overflowPunct w:val="0"/>
        <w:autoSpaceDE w:val="0"/>
        <w:autoSpaceDN w:val="0"/>
        <w:adjustRightInd w:val="0"/>
        <w:spacing w:after="0" w:line="240" w:lineRule="auto"/>
        <w:ind w:left="1434" w:hanging="357"/>
        <w:textAlignment w:val="baseline"/>
        <w:rPr>
          <w:rFonts w:eastAsia="DengXian"/>
          <w:i/>
          <w:iCs/>
          <w:szCs w:val="22"/>
          <w:lang w:val="en-US" w:eastAsia="zh-CN"/>
        </w:rPr>
      </w:pPr>
      <w:r w:rsidRPr="004A0CEB">
        <w:rPr>
          <w:rFonts w:eastAsia="DengXian"/>
          <w:i/>
          <w:iCs/>
          <w:szCs w:val="22"/>
          <w:lang w:val="en-US" w:eastAsia="zh-CN"/>
        </w:rPr>
        <w:t>Details related to e.g.</w:t>
      </w:r>
      <w:r w:rsidR="00CF7C97">
        <w:rPr>
          <w:rFonts w:eastAsia="DengXian"/>
          <w:i/>
          <w:iCs/>
          <w:szCs w:val="22"/>
          <w:lang w:val="en-US" w:eastAsia="zh-CN"/>
        </w:rPr>
        <w:t>,</w:t>
      </w:r>
      <w:r w:rsidRPr="004A0CEB">
        <w:rPr>
          <w:rFonts w:eastAsia="DengXian"/>
          <w:i/>
          <w:iCs/>
          <w:szCs w:val="22"/>
          <w:lang w:val="en-US" w:eastAsia="zh-CN"/>
        </w:rPr>
        <w:t xml:space="preserve"> CSSF</w:t>
      </w:r>
      <w:r w:rsidRPr="004A0CEB">
        <w:rPr>
          <w:rFonts w:eastAsia="DengXian"/>
          <w:i/>
          <w:iCs/>
          <w:szCs w:val="22"/>
          <w:vertAlign w:val="subscript"/>
          <w:lang w:val="en-US" w:eastAsia="zh-CN"/>
        </w:rPr>
        <w:t>PRS,i</w:t>
      </w:r>
      <w:r w:rsidRPr="004A0CEB">
        <w:rPr>
          <w:rFonts w:eastAsia="DengXian"/>
          <w:i/>
          <w:iCs/>
          <w:szCs w:val="22"/>
          <w:lang w:val="en-US" w:eastAsia="zh-CN"/>
        </w:rPr>
        <w:t xml:space="preserve"> , K</w:t>
      </w:r>
      <w:r w:rsidRPr="004A0CEB">
        <w:rPr>
          <w:rFonts w:eastAsia="DengXian"/>
          <w:i/>
          <w:iCs/>
          <w:szCs w:val="22"/>
          <w:vertAlign w:val="subscript"/>
          <w:lang w:val="en-US" w:eastAsia="zh-CN"/>
        </w:rPr>
        <w:t>carrier_PRS</w:t>
      </w:r>
      <w:r w:rsidRPr="004A0CEB">
        <w:rPr>
          <w:rFonts w:eastAsia="DengXian"/>
          <w:i/>
          <w:iCs/>
          <w:szCs w:val="22"/>
          <w:lang w:val="en-US" w:eastAsia="zh-CN"/>
        </w:rPr>
        <w:t>, TEG etc., are FFS</w:t>
      </w:r>
      <w:r w:rsidR="00FA41B0">
        <w:rPr>
          <w:rFonts w:eastAsia="DengXian"/>
          <w:i/>
          <w:iCs/>
          <w:szCs w:val="22"/>
          <w:lang w:val="en-US" w:eastAsia="zh-CN"/>
        </w:rPr>
        <w:t>.</w:t>
      </w:r>
    </w:p>
    <w:p w14:paraId="1B6F6993" w14:textId="77777777" w:rsidR="008E7D08" w:rsidRDefault="008E7D08" w:rsidP="00C65A47">
      <w:pPr>
        <w:rPr>
          <w:lang w:val="en-US" w:eastAsia="zh-CN"/>
        </w:rPr>
      </w:pPr>
    </w:p>
    <w:p w14:paraId="73FEADCD" w14:textId="7170703B" w:rsidR="00CF6D0D" w:rsidRDefault="00430561" w:rsidP="00A70292">
      <w:pPr>
        <w:rPr>
          <w:lang w:val="en-US" w:eastAsia="zh-CN"/>
        </w:rPr>
      </w:pPr>
      <w:r w:rsidRPr="00A04A5A">
        <w:rPr>
          <w:b/>
          <w:bCs/>
          <w:u w:val="single"/>
          <w:lang w:val="en-US" w:eastAsia="zh-CN"/>
        </w:rPr>
        <w:t xml:space="preserve">Observation </w:t>
      </w:r>
      <w:r w:rsidR="00CB4151">
        <w:rPr>
          <w:b/>
          <w:bCs/>
          <w:u w:val="single"/>
          <w:lang w:val="en-US" w:eastAsia="zh-CN"/>
        </w:rPr>
        <w:t>4</w:t>
      </w:r>
      <w:r>
        <w:rPr>
          <w:lang w:val="en-US" w:eastAsia="zh-CN"/>
        </w:rPr>
        <w:t xml:space="preserve">: PRS measurement requirement </w:t>
      </w:r>
      <w:r w:rsidR="00C80387">
        <w:rPr>
          <w:lang w:val="en-US" w:eastAsia="zh-CN"/>
        </w:rPr>
        <w:t>will be defined for RRC_CONNECTED and RRC_INACTIVE states</w:t>
      </w:r>
      <w:r w:rsidR="00A04A5A">
        <w:rPr>
          <w:lang w:val="en-US" w:eastAsia="zh-CN"/>
        </w:rPr>
        <w:t xml:space="preserve"> for </w:t>
      </w:r>
      <w:r w:rsidR="00A04A5A" w:rsidRPr="00A04A5A">
        <w:rPr>
          <w:lang w:val="en-US" w:eastAsia="zh-CN"/>
        </w:rPr>
        <w:t>RedCap UE positioning without frequency hopping</w:t>
      </w:r>
      <w:r w:rsidR="00A04A5A">
        <w:rPr>
          <w:lang w:val="en-US" w:eastAsia="zh-CN"/>
        </w:rPr>
        <w:t>.</w:t>
      </w:r>
    </w:p>
    <w:p w14:paraId="44677BDC" w14:textId="68C50D44" w:rsidR="00EF5951" w:rsidRPr="0047019A" w:rsidRDefault="00EF5951" w:rsidP="00EF5951">
      <w:pPr>
        <w:rPr>
          <w:lang w:eastAsia="zh-CN"/>
        </w:rPr>
      </w:pPr>
      <w:r w:rsidRPr="007A6202">
        <w:rPr>
          <w:b/>
          <w:bCs/>
          <w:u w:val="single"/>
          <w:lang w:eastAsia="zh-CN"/>
        </w:rPr>
        <w:t xml:space="preserve">Proposal </w:t>
      </w:r>
      <w:r w:rsidR="00CB4151">
        <w:rPr>
          <w:b/>
          <w:bCs/>
          <w:u w:val="single"/>
          <w:lang w:eastAsia="zh-CN"/>
        </w:rPr>
        <w:t>4</w:t>
      </w:r>
      <w:r>
        <w:rPr>
          <w:lang w:eastAsia="zh-CN"/>
        </w:rPr>
        <w:t xml:space="preserve">: </w:t>
      </w:r>
      <w:r w:rsidR="00ED02A7">
        <w:rPr>
          <w:lang w:eastAsia="zh-CN"/>
        </w:rPr>
        <w:t>For</w:t>
      </w:r>
      <w:r w:rsidR="009D22FF">
        <w:rPr>
          <w:lang w:eastAsia="zh-CN"/>
        </w:rPr>
        <w:t xml:space="preserve"> positioning measurement core requirement for RedCap UEs</w:t>
      </w:r>
      <w:r w:rsidR="006E0586">
        <w:rPr>
          <w:lang w:eastAsia="zh-CN"/>
        </w:rPr>
        <w:t xml:space="preserve"> </w:t>
      </w:r>
      <w:r w:rsidR="006E0586" w:rsidRPr="00C963A9">
        <w:rPr>
          <w:u w:val="single"/>
          <w:lang w:eastAsia="zh-CN"/>
        </w:rPr>
        <w:t>without FH</w:t>
      </w:r>
      <w:r w:rsidR="00287425">
        <w:rPr>
          <w:lang w:eastAsia="zh-CN"/>
        </w:rPr>
        <w:t xml:space="preserve"> in RRC_INACTIVE state</w:t>
      </w:r>
      <w:r w:rsidR="009D22FF">
        <w:rPr>
          <w:lang w:eastAsia="zh-CN"/>
        </w:rPr>
        <w:t xml:space="preserve">, </w:t>
      </w:r>
      <w:r w:rsidR="009D22FF" w:rsidRPr="0047019A">
        <w:rPr>
          <w:lang w:eastAsia="zh-CN"/>
        </w:rPr>
        <w:t>K</w:t>
      </w:r>
      <w:r w:rsidR="009D22FF" w:rsidRPr="0047019A">
        <w:rPr>
          <w:vertAlign w:val="subscript"/>
          <w:lang w:eastAsia="zh-CN"/>
        </w:rPr>
        <w:t>carrier_PRS</w:t>
      </w:r>
      <w:r w:rsidR="009D22FF">
        <w:rPr>
          <w:lang w:eastAsia="zh-CN"/>
        </w:rPr>
        <w:t xml:space="preserve"> in </w:t>
      </w:r>
      <w:r w:rsidR="00E71FEF">
        <w:rPr>
          <w:lang w:eastAsia="zh-CN"/>
        </w:rPr>
        <w:t xml:space="preserve">Rel. 17 RRC_INACTIVE core requirement </w:t>
      </w:r>
      <w:r w:rsidR="009D22FF">
        <w:rPr>
          <w:lang w:eastAsia="zh-CN"/>
        </w:rPr>
        <w:t>is</w:t>
      </w:r>
      <w:r w:rsidR="00287425">
        <w:rPr>
          <w:lang w:eastAsia="zh-CN"/>
        </w:rPr>
        <w:t xml:space="preserve"> </w:t>
      </w:r>
      <w:r w:rsidR="00FF5306">
        <w:rPr>
          <w:lang w:eastAsia="zh-CN"/>
        </w:rPr>
        <w:t>updated to</w:t>
      </w:r>
      <w:r w:rsidR="00287425">
        <w:rPr>
          <w:lang w:eastAsia="zh-CN"/>
        </w:rPr>
        <w:t xml:space="preserve"> </w:t>
      </w:r>
      <w:r w:rsidR="00287425" w:rsidRPr="0047019A">
        <w:rPr>
          <w:lang w:eastAsia="zh-CN"/>
        </w:rPr>
        <w:t>K</w:t>
      </w:r>
      <w:r w:rsidR="00287425" w:rsidRPr="0047019A">
        <w:rPr>
          <w:vertAlign w:val="subscript"/>
          <w:lang w:eastAsia="zh-CN"/>
        </w:rPr>
        <w:t>carrier_PRS_RedCap</w:t>
      </w:r>
      <w:r w:rsidR="00287425" w:rsidRPr="00287425">
        <w:rPr>
          <w:lang w:eastAsia="zh-CN"/>
        </w:rPr>
        <w:t>.</w:t>
      </w:r>
      <w:r w:rsidRPr="0047019A">
        <w:rPr>
          <w:lang w:eastAsia="zh-CN"/>
        </w:rPr>
        <w:t xml:space="preserve"> K</w:t>
      </w:r>
      <w:r w:rsidRPr="0047019A">
        <w:rPr>
          <w:vertAlign w:val="subscript"/>
          <w:lang w:eastAsia="zh-CN"/>
        </w:rPr>
        <w:t>carrier_PRS_RedCap</w:t>
      </w:r>
      <w:r w:rsidR="00D90867">
        <w:rPr>
          <w:lang w:eastAsia="zh-CN"/>
        </w:rPr>
        <w:t xml:space="preserve"> = 1</w:t>
      </w:r>
      <w:r w:rsidR="00F90629">
        <w:rPr>
          <w:lang w:eastAsia="zh-CN"/>
        </w:rPr>
        <w:t xml:space="preserve"> if RedCap UE </w:t>
      </w:r>
      <w:proofErr w:type="gramStart"/>
      <w:r w:rsidR="00F90629">
        <w:rPr>
          <w:lang w:eastAsia="zh-CN"/>
        </w:rPr>
        <w:t>is able to</w:t>
      </w:r>
      <w:proofErr w:type="gramEnd"/>
      <w:r w:rsidR="00F90629">
        <w:rPr>
          <w:lang w:eastAsia="zh-CN"/>
        </w:rPr>
        <w:t xml:space="preserve"> perform RRM and PRS measurements in parallel to each other, otherwise </w:t>
      </w:r>
      <w:r w:rsidR="00F90629" w:rsidRPr="0047019A">
        <w:rPr>
          <w:lang w:eastAsia="zh-CN"/>
        </w:rPr>
        <w:t>K</w:t>
      </w:r>
      <w:r w:rsidR="00F90629" w:rsidRPr="0047019A">
        <w:rPr>
          <w:vertAlign w:val="subscript"/>
          <w:lang w:eastAsia="zh-CN"/>
        </w:rPr>
        <w:t>carrier_PRS_RedCap</w:t>
      </w:r>
      <w:r w:rsidR="00F90629" w:rsidRPr="00F90629">
        <w:rPr>
          <w:lang w:eastAsia="zh-CN"/>
        </w:rPr>
        <w:t xml:space="preserve"> is </w:t>
      </w:r>
      <w:r w:rsidR="007952B0">
        <w:rPr>
          <w:lang w:eastAsia="zh-CN"/>
        </w:rPr>
        <w:t>defined as</w:t>
      </w:r>
      <w:r w:rsidRPr="0047019A">
        <w:rPr>
          <w:lang w:eastAsia="zh-CN"/>
        </w:rPr>
        <w:t>:</w:t>
      </w:r>
    </w:p>
    <w:p w14:paraId="51078A33" w14:textId="77777777" w:rsidR="00EF5951" w:rsidRPr="0047019A" w:rsidRDefault="00EF5951" w:rsidP="00EF5951">
      <w:pPr>
        <w:pStyle w:val="B1"/>
        <w:numPr>
          <w:ilvl w:val="0"/>
          <w:numId w:val="17"/>
        </w:numPr>
        <w:spacing w:after="0"/>
      </w:pPr>
      <w:r w:rsidRPr="0047019A">
        <w:t>If Srxlev ≤ S</w:t>
      </w:r>
      <w:r w:rsidRPr="0047019A">
        <w:rPr>
          <w:vertAlign w:val="subscript"/>
        </w:rPr>
        <w:t>nonIntraSearchP</w:t>
      </w:r>
      <w:r w:rsidRPr="0047019A">
        <w:t xml:space="preserve"> or Squal ≤ S</w:t>
      </w:r>
      <w:r w:rsidRPr="0047019A">
        <w:rPr>
          <w:vertAlign w:val="subscript"/>
        </w:rPr>
        <w:t>nonIntraSearchQ</w:t>
      </w:r>
      <w:r w:rsidRPr="0047019A">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carrier_RedCap</m:t>
            </m:r>
          </m:sub>
        </m:sSub>
        <m:r>
          <m:rPr>
            <m:sty m:val="p"/>
          </m:rPr>
          <w:rPr>
            <w:rFonts w:ascii="Cambria Math" w:hAnsi="Cambria Math"/>
          </w:rPr>
          <m:t>+1</m:t>
        </m:r>
      </m:oMath>
      <w:r w:rsidRPr="0047019A">
        <w:rPr>
          <w:color w:val="000000"/>
          <w:lang w:eastAsia="zh-CN"/>
        </w:rPr>
        <w:t xml:space="preserve">, where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carrier_RedCap</m:t>
            </m:r>
          </m:sub>
        </m:sSub>
      </m:oMath>
      <w:r w:rsidRPr="0047019A">
        <w:rPr>
          <w:bCs/>
        </w:rPr>
        <w:t xml:space="preserve"> is </w:t>
      </w:r>
      <w:r w:rsidRPr="0047019A">
        <w:t>defined in clause 4.2B.2.4.</w:t>
      </w:r>
    </w:p>
    <w:p w14:paraId="14A8F9CD" w14:textId="1BA569DD" w:rsidR="00874435" w:rsidRDefault="00EF5951" w:rsidP="00874435">
      <w:pPr>
        <w:pStyle w:val="B1"/>
        <w:numPr>
          <w:ilvl w:val="0"/>
          <w:numId w:val="17"/>
        </w:numPr>
        <w:spacing w:after="0"/>
        <w:rPr>
          <w:lang w:eastAsia="zh-CN"/>
        </w:rPr>
      </w:pPr>
      <w:r w:rsidRPr="0047019A">
        <w:rPr>
          <w:color w:val="000000"/>
          <w:lang w:eastAsia="zh-CN"/>
        </w:rPr>
        <w:t xml:space="preserve">If Srxlev &gt; </w:t>
      </w:r>
      <w:r w:rsidRPr="0047019A">
        <w:t>S</w:t>
      </w:r>
      <w:r w:rsidRPr="0047019A">
        <w:rPr>
          <w:vertAlign w:val="subscript"/>
        </w:rPr>
        <w:t>nonIntraSearchP</w:t>
      </w:r>
      <w:r w:rsidRPr="0047019A">
        <w:rPr>
          <w:color w:val="000000"/>
          <w:lang w:eastAsia="zh-CN"/>
        </w:rPr>
        <w:t xml:space="preserve"> and Squal &gt; </w:t>
      </w:r>
      <w:r w:rsidRPr="0047019A">
        <w:t>S</w:t>
      </w:r>
      <w:r w:rsidRPr="0047019A">
        <w:rPr>
          <w:vertAlign w:val="subscript"/>
        </w:rPr>
        <w:t>nonIntraSearchQ</w:t>
      </w:r>
      <w:r w:rsidRPr="0047019A">
        <w:rPr>
          <w:color w:val="000000"/>
          <w:lang w:eastAsia="zh-CN"/>
        </w:rPr>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r>
          <m:rPr>
            <m:sty m:val="p"/>
          </m:rPr>
          <w:rPr>
            <w:rFonts w:ascii="Cambria Math" w:hAnsi="Cambria Math"/>
          </w:rPr>
          <m:t>+1</m:t>
        </m:r>
      </m:oMath>
      <w:r w:rsidRPr="0047019A">
        <w:t xml:space="preserve">, where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oMath>
      <w:r w:rsidRPr="0047019A">
        <w:rPr>
          <w:bCs/>
        </w:rPr>
        <w:t xml:space="preserve"> is </w:t>
      </w:r>
      <w:r w:rsidRPr="0047019A">
        <w:t>defined in clause 4.2.2.7.</w:t>
      </w:r>
    </w:p>
    <w:p w14:paraId="72D78CE6" w14:textId="77777777" w:rsidR="00483EF1" w:rsidRPr="00483EF1" w:rsidRDefault="00483EF1" w:rsidP="00483EF1">
      <w:pPr>
        <w:pStyle w:val="B1"/>
        <w:spacing w:after="0"/>
        <w:ind w:left="0" w:firstLine="0"/>
        <w:rPr>
          <w:lang w:eastAsia="zh-CN"/>
        </w:rPr>
      </w:pPr>
    </w:p>
    <w:p w14:paraId="55025271" w14:textId="7A15D55A" w:rsidR="00874435" w:rsidRDefault="00874435" w:rsidP="00874435">
      <w:r w:rsidRPr="00874435">
        <w:rPr>
          <w:b/>
          <w:bCs/>
          <w:u w:val="single"/>
          <w:lang w:eastAsia="zh-CN"/>
        </w:rPr>
        <w:t xml:space="preserve">Proposal </w:t>
      </w:r>
      <w:r w:rsidR="00CB4151">
        <w:rPr>
          <w:b/>
          <w:bCs/>
          <w:u w:val="single"/>
          <w:lang w:eastAsia="zh-CN"/>
        </w:rPr>
        <w:t>5</w:t>
      </w:r>
      <w:r>
        <w:rPr>
          <w:lang w:eastAsia="zh-CN"/>
        </w:rPr>
        <w:t xml:space="preserve">: </w:t>
      </w:r>
      <w:r w:rsidR="000C14EC">
        <w:rPr>
          <w:lang w:eastAsia="zh-CN"/>
        </w:rPr>
        <w:t xml:space="preserve">For positioning measurement core requirement for RedCap UEs </w:t>
      </w:r>
      <w:r w:rsidR="006E0586" w:rsidRPr="00C963A9">
        <w:rPr>
          <w:u w:val="single"/>
          <w:lang w:eastAsia="zh-CN"/>
        </w:rPr>
        <w:t>without FH</w:t>
      </w:r>
      <w:r w:rsidR="006E0586">
        <w:rPr>
          <w:lang w:eastAsia="zh-CN"/>
        </w:rPr>
        <w:t xml:space="preserve"> </w:t>
      </w:r>
      <w:r w:rsidR="000C14EC">
        <w:rPr>
          <w:lang w:eastAsia="zh-CN"/>
        </w:rPr>
        <w:t xml:space="preserve">in RRC_CONNECTED state, </w:t>
      </w:r>
      <w:r>
        <w:rPr>
          <w:lang w:eastAsia="zh-CN"/>
        </w:rPr>
        <w:t>CSSF</w:t>
      </w:r>
      <w:r w:rsidRPr="00874435">
        <w:rPr>
          <w:vertAlign w:val="subscript"/>
          <w:lang w:eastAsia="zh-CN"/>
        </w:rPr>
        <w:t xml:space="preserve">PRS,i </w:t>
      </w:r>
      <w:r>
        <w:rPr>
          <w:lang w:eastAsia="zh-CN"/>
        </w:rPr>
        <w:t>in Rel. 17 RRC_CONNECTED core requirement is updated to CSSF</w:t>
      </w:r>
      <w:r w:rsidRPr="00874435">
        <w:rPr>
          <w:vertAlign w:val="subscript"/>
          <w:lang w:eastAsia="zh-CN"/>
        </w:rPr>
        <w:t>PRS,RedCap,i</w:t>
      </w:r>
      <w:r>
        <w:rPr>
          <w:lang w:eastAsia="zh-CN"/>
        </w:rPr>
        <w:t>. The value of CSSF</w:t>
      </w:r>
      <w:r w:rsidRPr="00874435">
        <w:rPr>
          <w:vertAlign w:val="subscript"/>
          <w:lang w:eastAsia="zh-CN"/>
        </w:rPr>
        <w:t>PRS,RedCap,i</w:t>
      </w:r>
      <w:r>
        <w:rPr>
          <w:lang w:eastAsia="zh-CN"/>
        </w:rPr>
        <w:t xml:space="preserve"> is the </w:t>
      </w:r>
      <w:r w:rsidRPr="00F64187">
        <w:t xml:space="preserve">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874435">
        <w:rPr>
          <w:i/>
          <w:iCs/>
          <w:sz w:val="24"/>
          <w:szCs w:val="24"/>
        </w:rPr>
        <w:t>i</w:t>
      </w:r>
      <w:proofErr w:type="spellEnd"/>
      <w:r w:rsidRPr="00874435">
        <w:rPr>
          <w:i/>
          <w:iCs/>
        </w:rPr>
        <w:t xml:space="preserve"> </w:t>
      </w:r>
      <w:r w:rsidRPr="00F64187">
        <w:t>as defined in clause 9.1</w:t>
      </w:r>
      <w:r>
        <w:t>A</w:t>
      </w:r>
      <w:r w:rsidRPr="00F64187">
        <w:t>.5.2.</w:t>
      </w:r>
    </w:p>
    <w:p w14:paraId="22A1A9A4" w14:textId="4BA98731" w:rsidR="006110FC" w:rsidRDefault="006110FC" w:rsidP="00874435">
      <w:r w:rsidRPr="006110FC">
        <w:rPr>
          <w:b/>
          <w:bCs/>
          <w:u w:val="single"/>
        </w:rPr>
        <w:t xml:space="preserve">Proposal </w:t>
      </w:r>
      <w:r w:rsidR="00CB4151">
        <w:rPr>
          <w:b/>
          <w:bCs/>
          <w:u w:val="single"/>
        </w:rPr>
        <w:t>6</w:t>
      </w:r>
      <w:r>
        <w:t xml:space="preserve">: </w:t>
      </w:r>
      <w:r w:rsidR="000B1725">
        <w:t xml:space="preserve">Rel. 17 TEG </w:t>
      </w:r>
      <w:r w:rsidR="005A2DEA">
        <w:t xml:space="preserve">framework is supported </w:t>
      </w:r>
      <w:r w:rsidR="000B1725">
        <w:t>for RedCap</w:t>
      </w:r>
      <w:r w:rsidR="005A2DEA">
        <w:t xml:space="preserve"> positioning</w:t>
      </w:r>
      <w:r>
        <w:t>.</w:t>
      </w:r>
    </w:p>
    <w:p w14:paraId="62896BC6" w14:textId="069E3A41" w:rsidR="000A47EA" w:rsidRDefault="00BE43E2" w:rsidP="00BE43E2">
      <w:pPr>
        <w:pStyle w:val="Heading2"/>
      </w:pPr>
      <w:r>
        <w:t xml:space="preserve">Issues related to </w:t>
      </w:r>
      <w:proofErr w:type="gramStart"/>
      <w:r>
        <w:t>FH</w:t>
      </w:r>
      <w:proofErr w:type="gramEnd"/>
    </w:p>
    <w:p w14:paraId="56B4F7E2" w14:textId="688EF0B6" w:rsidR="00BE43E2" w:rsidRDefault="00B20375" w:rsidP="00BE43E2">
      <w:pPr>
        <w:rPr>
          <w:lang w:eastAsia="zh-CN"/>
        </w:rPr>
      </w:pPr>
      <w:r>
        <w:rPr>
          <w:lang w:eastAsia="zh-CN"/>
        </w:rPr>
        <w:t xml:space="preserve">In the last meeting it was agreed to wait for further progress to be made in RAN1 </w:t>
      </w:r>
      <w:r w:rsidR="00A57015">
        <w:rPr>
          <w:lang w:eastAsia="zh-CN"/>
        </w:rPr>
        <w:t>and issue related to RF switching time between hop</w:t>
      </w:r>
      <w:r w:rsidR="00533425">
        <w:rPr>
          <w:lang w:eastAsia="zh-CN"/>
        </w:rPr>
        <w:t>s</w:t>
      </w:r>
      <w:r w:rsidR="00A57015">
        <w:rPr>
          <w:lang w:eastAsia="zh-CN"/>
        </w:rPr>
        <w:t xml:space="preserve"> in RF group </w:t>
      </w:r>
      <w:r w:rsidR="00533425">
        <w:rPr>
          <w:lang w:eastAsia="zh-CN"/>
        </w:rPr>
        <w:t xml:space="preserve">is concluded </w:t>
      </w:r>
      <w:r>
        <w:rPr>
          <w:lang w:eastAsia="zh-CN"/>
        </w:rPr>
        <w:t xml:space="preserve">before </w:t>
      </w:r>
      <w:r w:rsidR="00B00F8A">
        <w:rPr>
          <w:lang w:eastAsia="zh-CN"/>
        </w:rPr>
        <w:t xml:space="preserve">starting RAN4 work on </w:t>
      </w:r>
      <w:r w:rsidR="00A57015">
        <w:rPr>
          <w:lang w:eastAsia="zh-CN"/>
        </w:rPr>
        <w:t xml:space="preserve">RRM </w:t>
      </w:r>
      <w:r w:rsidR="00B00F8A">
        <w:rPr>
          <w:lang w:eastAsia="zh-CN"/>
        </w:rPr>
        <w:t xml:space="preserve">requirements </w:t>
      </w:r>
      <w:r w:rsidR="00533425">
        <w:rPr>
          <w:lang w:eastAsia="zh-CN"/>
        </w:rPr>
        <w:t>that are</w:t>
      </w:r>
      <w:r w:rsidR="00B00F8A">
        <w:rPr>
          <w:lang w:eastAsia="zh-CN"/>
        </w:rPr>
        <w:t xml:space="preserve"> </w:t>
      </w:r>
      <w:r w:rsidR="00201FC7">
        <w:rPr>
          <w:lang w:eastAsia="zh-CN"/>
        </w:rPr>
        <w:t xml:space="preserve">applicable to </w:t>
      </w:r>
      <w:r w:rsidR="00B00F8A">
        <w:rPr>
          <w:lang w:eastAsia="zh-CN"/>
        </w:rPr>
        <w:t>FH case.</w:t>
      </w:r>
    </w:p>
    <w:p w14:paraId="28233F89" w14:textId="05A0BD99" w:rsidR="00216BC9" w:rsidRDefault="00216BC9" w:rsidP="00BE43E2">
      <w:pPr>
        <w:rPr>
          <w:lang w:eastAsia="zh-CN"/>
        </w:rPr>
      </w:pPr>
      <w:r>
        <w:rPr>
          <w:lang w:eastAsia="zh-CN"/>
        </w:rPr>
        <w:t xml:space="preserve">In our view RAN1 progress is still not enough for RAN4 to start working on </w:t>
      </w:r>
      <w:r w:rsidR="00F70432">
        <w:rPr>
          <w:lang w:eastAsia="zh-CN"/>
        </w:rPr>
        <w:t>RRM requirements. Besides, RF group has considered multiple values as a starting point for RF s</w:t>
      </w:r>
      <w:r w:rsidR="006219DF">
        <w:rPr>
          <w:lang w:eastAsia="zh-CN"/>
        </w:rPr>
        <w:t>witching time between hops discussion</w:t>
      </w:r>
      <w:r w:rsidR="00797465">
        <w:rPr>
          <w:lang w:eastAsia="zh-CN"/>
        </w:rPr>
        <w:t xml:space="preserve"> and the conclusion if it is going to be a single value or multiple values</w:t>
      </w:r>
      <w:r w:rsidR="00EF46A2">
        <w:rPr>
          <w:lang w:eastAsia="zh-CN"/>
        </w:rPr>
        <w:t xml:space="preserve"> is yet to be concluded</w:t>
      </w:r>
      <w:r w:rsidR="006219DF">
        <w:rPr>
          <w:lang w:eastAsia="zh-CN"/>
        </w:rPr>
        <w:t xml:space="preserve">. </w:t>
      </w:r>
      <w:r w:rsidR="00EF46A2">
        <w:rPr>
          <w:lang w:eastAsia="zh-CN"/>
        </w:rPr>
        <w:t>We therefore see to uphold agreements reached in the last meeting and wait for further progress in RAN1 and RF group discussion.</w:t>
      </w:r>
    </w:p>
    <w:p w14:paraId="5AC95170" w14:textId="2E3318A5" w:rsidR="00EF46A2" w:rsidRPr="00BE43E2" w:rsidRDefault="00EF46A2" w:rsidP="00BE43E2">
      <w:pPr>
        <w:rPr>
          <w:lang w:eastAsia="zh-CN"/>
        </w:rPr>
      </w:pPr>
      <w:r w:rsidRPr="005C73CE">
        <w:rPr>
          <w:b/>
          <w:bCs/>
          <w:u w:val="single"/>
          <w:lang w:eastAsia="zh-CN"/>
        </w:rPr>
        <w:t xml:space="preserve">Proposal </w:t>
      </w:r>
      <w:r w:rsidR="002628CC">
        <w:rPr>
          <w:b/>
          <w:bCs/>
          <w:u w:val="single"/>
          <w:lang w:eastAsia="zh-CN"/>
        </w:rPr>
        <w:t>7</w:t>
      </w:r>
      <w:r>
        <w:rPr>
          <w:lang w:eastAsia="zh-CN"/>
        </w:rPr>
        <w:t>: RAN4 to uphold agreements from the last meeting and wait for further progress to be made in RAN1 and RF group discussion</w:t>
      </w:r>
      <w:r w:rsidR="00EB6F6A">
        <w:rPr>
          <w:lang w:eastAsia="zh-CN"/>
        </w:rPr>
        <w:t xml:space="preserve"> on RF switching time between hops</w:t>
      </w:r>
      <w:r>
        <w:rPr>
          <w:lang w:eastAsia="zh-CN"/>
        </w:rPr>
        <w:t>.</w:t>
      </w:r>
    </w:p>
    <w:p w14:paraId="7BD28E04" w14:textId="059AC172" w:rsidR="00DA0981" w:rsidRDefault="001B59FE" w:rsidP="0081461A">
      <w:pPr>
        <w:pStyle w:val="Heading1"/>
      </w:pPr>
      <w:r>
        <w:t>Summary</w:t>
      </w:r>
    </w:p>
    <w:p w14:paraId="02F0C3F0" w14:textId="078EC540" w:rsidR="002628CC" w:rsidRDefault="002628CC" w:rsidP="002628CC">
      <w:pPr>
        <w:rPr>
          <w:b/>
          <w:bCs/>
          <w:u w:val="single"/>
          <w:lang w:val="en-US" w:eastAsia="zh-CN"/>
        </w:rPr>
      </w:pPr>
      <w:r>
        <w:rPr>
          <w:lang w:eastAsia="zh-CN"/>
        </w:rPr>
        <w:t>Discussion presented in this paper can be summarised in terms of following observations and proposals:</w:t>
      </w:r>
    </w:p>
    <w:p w14:paraId="3F46CDEC" w14:textId="77777777" w:rsidR="002628CC" w:rsidRDefault="002628CC" w:rsidP="002628CC">
      <w:pPr>
        <w:spacing w:after="0" w:line="240" w:lineRule="auto"/>
        <w:contextualSpacing/>
        <w:rPr>
          <w:rFonts w:eastAsia="DengXian"/>
          <w:iCs/>
          <w:szCs w:val="22"/>
          <w:lang w:eastAsia="zh-CN"/>
        </w:rPr>
      </w:pPr>
      <w:r>
        <w:rPr>
          <w:rFonts w:eastAsia="DengXian"/>
          <w:b/>
          <w:bCs/>
          <w:iCs/>
          <w:szCs w:val="22"/>
          <w:u w:val="single"/>
          <w:lang w:eastAsia="zh-CN"/>
        </w:rPr>
        <w:lastRenderedPageBreak/>
        <w:t>Observation 1:</w:t>
      </w:r>
      <w:r>
        <w:rPr>
          <w:rFonts w:eastAsia="DengXian"/>
          <w:iCs/>
          <w:szCs w:val="22"/>
          <w:lang w:eastAsia="zh-CN"/>
        </w:rPr>
        <w:t xml:space="preserve"> Under AWGN propagation condition, accuracies of 4 sample RSTD and Rx-Tx measurements performed by 1Rx and 2Rx UEs under Rel. 17 side conditions are comparable to each other. For 1Rx UEs accuracy requirement can be relaxed by 1Tc.</w:t>
      </w:r>
    </w:p>
    <w:p w14:paraId="1A56B320" w14:textId="77777777" w:rsidR="002628CC" w:rsidRDefault="002628CC" w:rsidP="002628CC">
      <w:pPr>
        <w:spacing w:after="0" w:line="240" w:lineRule="auto"/>
        <w:contextualSpacing/>
        <w:rPr>
          <w:rFonts w:eastAsia="DengXian"/>
          <w:iCs/>
          <w:szCs w:val="22"/>
          <w:lang w:eastAsia="zh-CN"/>
        </w:rPr>
      </w:pPr>
    </w:p>
    <w:p w14:paraId="0B2284AE" w14:textId="77777777" w:rsidR="002628CC" w:rsidRDefault="002628CC" w:rsidP="002628CC">
      <w:pPr>
        <w:spacing w:after="0" w:line="240" w:lineRule="auto"/>
        <w:contextualSpacing/>
        <w:rPr>
          <w:rFonts w:eastAsia="DengXian"/>
          <w:iCs/>
          <w:szCs w:val="22"/>
          <w:lang w:eastAsia="zh-CN"/>
        </w:rPr>
      </w:pPr>
      <w:r w:rsidRPr="00E2043F">
        <w:rPr>
          <w:rFonts w:eastAsia="DengXian"/>
          <w:b/>
          <w:bCs/>
          <w:iCs/>
          <w:szCs w:val="22"/>
          <w:u w:val="single"/>
          <w:lang w:eastAsia="zh-CN"/>
        </w:rPr>
        <w:t xml:space="preserve">Observation </w:t>
      </w:r>
      <w:r>
        <w:rPr>
          <w:rFonts w:eastAsia="DengXian"/>
          <w:b/>
          <w:bCs/>
          <w:iCs/>
          <w:szCs w:val="22"/>
          <w:u w:val="single"/>
          <w:lang w:eastAsia="zh-CN"/>
        </w:rPr>
        <w:t>2</w:t>
      </w:r>
      <w:r>
        <w:rPr>
          <w:rFonts w:eastAsia="DengXian"/>
          <w:iCs/>
          <w:szCs w:val="22"/>
          <w:lang w:eastAsia="zh-CN"/>
        </w:rPr>
        <w:t>: Under AWGN propagation condition, Rel. 17 4 sample RSTD and Rx-Tx measurement accuracy requirements can be met by 1Rx RedCap UE at higher side condition Es/Iot = (-3, -6, -6)dB.</w:t>
      </w:r>
    </w:p>
    <w:p w14:paraId="4648C793" w14:textId="77777777" w:rsidR="002628CC" w:rsidRDefault="002628CC" w:rsidP="002628CC">
      <w:pPr>
        <w:spacing w:after="0" w:line="240" w:lineRule="auto"/>
        <w:contextualSpacing/>
        <w:rPr>
          <w:rFonts w:eastAsia="DengXian"/>
          <w:iCs/>
          <w:szCs w:val="22"/>
          <w:lang w:eastAsia="zh-CN"/>
        </w:rPr>
      </w:pPr>
    </w:p>
    <w:p w14:paraId="711D2D5D" w14:textId="77777777" w:rsidR="002628CC" w:rsidRDefault="002628CC" w:rsidP="002628CC">
      <w:pPr>
        <w:spacing w:after="0" w:line="240" w:lineRule="auto"/>
        <w:contextualSpacing/>
        <w:rPr>
          <w:rFonts w:eastAsia="DengXian"/>
          <w:iCs/>
          <w:szCs w:val="22"/>
          <w:lang w:eastAsia="zh-CN"/>
        </w:rPr>
      </w:pPr>
      <w:r w:rsidRPr="009A0F8D">
        <w:rPr>
          <w:rFonts w:eastAsia="DengXian"/>
          <w:b/>
          <w:bCs/>
          <w:iCs/>
          <w:szCs w:val="22"/>
          <w:u w:val="single"/>
          <w:lang w:eastAsia="zh-CN"/>
        </w:rPr>
        <w:t xml:space="preserve">Observation </w:t>
      </w:r>
      <w:r>
        <w:rPr>
          <w:rFonts w:eastAsia="DengXian"/>
          <w:b/>
          <w:bCs/>
          <w:iCs/>
          <w:szCs w:val="22"/>
          <w:u w:val="single"/>
          <w:lang w:eastAsia="zh-CN"/>
        </w:rPr>
        <w:t>3</w:t>
      </w:r>
      <w:r w:rsidRPr="00316844">
        <w:rPr>
          <w:rFonts w:eastAsia="DengXian"/>
          <w:b/>
          <w:bCs/>
          <w:iCs/>
          <w:szCs w:val="22"/>
          <w:u w:val="single"/>
          <w:lang w:eastAsia="zh-CN"/>
        </w:rPr>
        <w:t>:</w:t>
      </w:r>
      <w:r>
        <w:rPr>
          <w:rFonts w:eastAsia="DengXian"/>
          <w:iCs/>
          <w:szCs w:val="22"/>
          <w:lang w:eastAsia="zh-CN"/>
        </w:rPr>
        <w:t xml:space="preserve"> Under fading propagation conditions:</w:t>
      </w:r>
    </w:p>
    <w:p w14:paraId="07623642" w14:textId="77777777" w:rsidR="002628CC" w:rsidRPr="009F40AA" w:rsidRDefault="002628CC" w:rsidP="002628CC">
      <w:pPr>
        <w:pStyle w:val="ListParagraph"/>
        <w:numPr>
          <w:ilvl w:val="0"/>
          <w:numId w:val="15"/>
        </w:numPr>
        <w:spacing w:after="0" w:line="240" w:lineRule="auto"/>
        <w:ind w:left="360" w:firstLineChars="0"/>
        <w:contextualSpacing/>
        <w:rPr>
          <w:rFonts w:eastAsia="DengXian"/>
          <w:iCs/>
          <w:szCs w:val="22"/>
          <w:lang w:eastAsia="zh-CN"/>
        </w:rPr>
      </w:pPr>
      <w:r w:rsidRPr="009F40AA">
        <w:rPr>
          <w:rFonts w:eastAsia="DengXian"/>
          <w:iCs/>
          <w:szCs w:val="22"/>
          <w:lang w:eastAsia="zh-CN"/>
        </w:rPr>
        <w:t>Rel. 17 4 sample accuracy</w:t>
      </w:r>
      <w:r>
        <w:rPr>
          <w:rFonts w:eastAsia="DengXian"/>
          <w:iCs/>
          <w:szCs w:val="22"/>
          <w:lang w:eastAsia="zh-CN"/>
        </w:rPr>
        <w:t xml:space="preserve"> (RSTD and UE Rx-Tx)</w:t>
      </w:r>
      <w:r w:rsidRPr="009F40AA">
        <w:rPr>
          <w:rFonts w:eastAsia="DengXian"/>
          <w:iCs/>
          <w:szCs w:val="22"/>
          <w:lang w:eastAsia="zh-CN"/>
        </w:rPr>
        <w:t xml:space="preserve"> cannot be met by 1Rx RedCap UE under Rel. 17 side condition.</w:t>
      </w:r>
    </w:p>
    <w:p w14:paraId="5DC843FD" w14:textId="77777777" w:rsidR="002628CC" w:rsidRPr="009F40AA" w:rsidRDefault="002628CC" w:rsidP="002628CC">
      <w:pPr>
        <w:pStyle w:val="ListParagraph"/>
        <w:numPr>
          <w:ilvl w:val="1"/>
          <w:numId w:val="15"/>
        </w:numPr>
        <w:spacing w:after="0" w:line="240" w:lineRule="auto"/>
        <w:ind w:firstLineChars="0"/>
        <w:contextualSpacing/>
        <w:rPr>
          <w:rFonts w:eastAsia="DengXian"/>
          <w:iCs/>
          <w:szCs w:val="22"/>
          <w:lang w:eastAsia="zh-CN"/>
        </w:rPr>
      </w:pPr>
      <w:r w:rsidRPr="009F40AA">
        <w:rPr>
          <w:rFonts w:eastAsia="DengXian"/>
          <w:iCs/>
          <w:szCs w:val="22"/>
          <w:lang w:eastAsia="zh-CN"/>
        </w:rPr>
        <w:t>Performance degradation is more pronounced for smaller number of PRBs.</w:t>
      </w:r>
    </w:p>
    <w:p w14:paraId="66E51BB9" w14:textId="77777777" w:rsidR="002628CC" w:rsidRPr="009F40AA" w:rsidRDefault="002628CC" w:rsidP="002628CC">
      <w:pPr>
        <w:pStyle w:val="ListParagraph"/>
        <w:numPr>
          <w:ilvl w:val="0"/>
          <w:numId w:val="15"/>
        </w:numPr>
        <w:spacing w:after="0" w:line="240" w:lineRule="auto"/>
        <w:ind w:left="360" w:firstLineChars="0"/>
        <w:contextualSpacing/>
        <w:rPr>
          <w:rFonts w:eastAsia="DengXian"/>
          <w:iCs/>
          <w:szCs w:val="22"/>
          <w:lang w:eastAsia="zh-CN"/>
        </w:rPr>
      </w:pPr>
      <w:r w:rsidRPr="009F40AA">
        <w:rPr>
          <w:rFonts w:eastAsia="DengXian"/>
          <w:iCs/>
          <w:szCs w:val="22"/>
          <w:lang w:eastAsia="zh-CN"/>
        </w:rPr>
        <w:t>Accuracies of 4 sample RSTD and Rx-Tx measurements performed by 1Rx and 2Rx UEs under Rel. 17 side conditions are comparable to each other for larger BWs.</w:t>
      </w:r>
    </w:p>
    <w:p w14:paraId="7E6567BD" w14:textId="77777777" w:rsidR="002628CC" w:rsidRDefault="002628CC" w:rsidP="002628CC">
      <w:pPr>
        <w:pStyle w:val="ListParagraph"/>
        <w:numPr>
          <w:ilvl w:val="1"/>
          <w:numId w:val="15"/>
        </w:numPr>
        <w:spacing w:after="0" w:line="240" w:lineRule="auto"/>
        <w:ind w:firstLineChars="0"/>
        <w:contextualSpacing/>
        <w:rPr>
          <w:rFonts w:eastAsia="DengXian"/>
          <w:iCs/>
          <w:szCs w:val="22"/>
          <w:lang w:eastAsia="zh-CN"/>
        </w:rPr>
      </w:pPr>
      <w:r>
        <w:rPr>
          <w:rFonts w:eastAsia="DengXian"/>
          <w:iCs/>
          <w:szCs w:val="22"/>
          <w:lang w:eastAsia="zh-CN"/>
        </w:rPr>
        <w:t>Relaxed a</w:t>
      </w:r>
      <w:r w:rsidRPr="009F40AA">
        <w:rPr>
          <w:rFonts w:eastAsia="DengXian"/>
          <w:iCs/>
          <w:szCs w:val="22"/>
          <w:lang w:eastAsia="zh-CN"/>
        </w:rPr>
        <w:t>ccuracy requirement can be defined only for BW</w:t>
      </w:r>
      <w:r>
        <w:rPr>
          <w:rFonts w:eastAsia="DengXian"/>
          <w:iCs/>
          <w:szCs w:val="22"/>
          <w:lang w:eastAsia="zh-CN"/>
        </w:rPr>
        <w:t>s</w:t>
      </w:r>
      <w:r w:rsidRPr="009F40AA">
        <w:rPr>
          <w:rFonts w:eastAsia="DengXian"/>
          <w:iCs/>
          <w:szCs w:val="22"/>
          <w:lang w:eastAsia="zh-CN"/>
        </w:rPr>
        <w:t xml:space="preserve"> more than 104 PRBs for 15kHz SCS.</w:t>
      </w:r>
    </w:p>
    <w:p w14:paraId="1349AE35" w14:textId="77777777" w:rsidR="002628CC" w:rsidRDefault="002628CC" w:rsidP="002628CC">
      <w:pPr>
        <w:pStyle w:val="ListParagraph"/>
        <w:numPr>
          <w:ilvl w:val="0"/>
          <w:numId w:val="15"/>
        </w:numPr>
        <w:spacing w:after="0" w:line="240" w:lineRule="auto"/>
        <w:ind w:left="360" w:firstLineChars="0"/>
        <w:contextualSpacing/>
        <w:rPr>
          <w:rFonts w:eastAsia="DengXian"/>
          <w:iCs/>
          <w:szCs w:val="22"/>
          <w:lang w:eastAsia="zh-CN"/>
        </w:rPr>
      </w:pPr>
      <w:r w:rsidRPr="009F40AA">
        <w:rPr>
          <w:rFonts w:eastAsia="DengXian"/>
          <w:iCs/>
          <w:szCs w:val="22"/>
          <w:lang w:eastAsia="zh-CN"/>
        </w:rPr>
        <w:t xml:space="preserve">Rel. 17 4 sample accuracy </w:t>
      </w:r>
      <w:r>
        <w:rPr>
          <w:rFonts w:eastAsia="DengXian"/>
          <w:iCs/>
          <w:szCs w:val="22"/>
          <w:lang w:eastAsia="zh-CN"/>
        </w:rPr>
        <w:t>(RSTD and UE Rx-Tx)</w:t>
      </w:r>
      <w:r w:rsidRPr="009F40AA">
        <w:rPr>
          <w:rFonts w:eastAsia="DengXian"/>
          <w:iCs/>
          <w:szCs w:val="22"/>
          <w:lang w:eastAsia="zh-CN"/>
        </w:rPr>
        <w:t xml:space="preserve"> cannot be met by 1Rx RedCap UE under</w:t>
      </w:r>
      <w:r>
        <w:rPr>
          <w:rFonts w:eastAsia="DengXian"/>
          <w:iCs/>
          <w:szCs w:val="22"/>
          <w:lang w:eastAsia="zh-CN"/>
        </w:rPr>
        <w:t xml:space="preserve"> higher side condition, i.e., Es/Iot = (-3, -6, -6)dB and Es/Iot = (0, -6, -6)dB.</w:t>
      </w:r>
    </w:p>
    <w:p w14:paraId="0CACD424" w14:textId="77777777" w:rsidR="002628CC" w:rsidRDefault="002628CC" w:rsidP="002628CC">
      <w:pPr>
        <w:pStyle w:val="ListParagraph"/>
        <w:numPr>
          <w:ilvl w:val="1"/>
          <w:numId w:val="15"/>
        </w:numPr>
        <w:spacing w:after="0" w:line="240" w:lineRule="auto"/>
        <w:ind w:firstLineChars="0"/>
        <w:contextualSpacing/>
        <w:rPr>
          <w:rFonts w:eastAsia="DengXian"/>
          <w:iCs/>
          <w:szCs w:val="22"/>
          <w:lang w:eastAsia="zh-CN"/>
        </w:rPr>
      </w:pPr>
      <w:r w:rsidRPr="009F40AA">
        <w:rPr>
          <w:rFonts w:eastAsia="DengXian"/>
          <w:iCs/>
          <w:szCs w:val="22"/>
          <w:lang w:eastAsia="zh-CN"/>
        </w:rPr>
        <w:t>Performance degradation is more pronounced for smaller number of PRBs.</w:t>
      </w:r>
    </w:p>
    <w:p w14:paraId="5D5314FC" w14:textId="77777777" w:rsidR="002628CC" w:rsidRPr="009F40AA" w:rsidRDefault="002628CC" w:rsidP="002628CC">
      <w:pPr>
        <w:pStyle w:val="ListParagraph"/>
        <w:numPr>
          <w:ilvl w:val="0"/>
          <w:numId w:val="15"/>
        </w:numPr>
        <w:spacing w:after="0" w:line="240" w:lineRule="auto"/>
        <w:ind w:left="360" w:firstLineChars="0"/>
        <w:contextualSpacing/>
        <w:rPr>
          <w:rFonts w:eastAsia="DengXian"/>
          <w:iCs/>
          <w:szCs w:val="22"/>
          <w:lang w:eastAsia="zh-CN"/>
        </w:rPr>
      </w:pPr>
      <w:r w:rsidRPr="009F40AA">
        <w:rPr>
          <w:rFonts w:eastAsia="DengXian"/>
          <w:iCs/>
          <w:szCs w:val="22"/>
          <w:lang w:eastAsia="zh-CN"/>
        </w:rPr>
        <w:t xml:space="preserve">Accuracies of 4 sample RSTD and Rx-Tx measurements performed by 1Rx </w:t>
      </w:r>
      <w:r>
        <w:rPr>
          <w:rFonts w:eastAsia="DengXian"/>
          <w:iCs/>
          <w:szCs w:val="22"/>
          <w:lang w:eastAsia="zh-CN"/>
        </w:rPr>
        <w:t xml:space="preserve">under higher side condition </w:t>
      </w:r>
      <w:r w:rsidRPr="009F40AA">
        <w:rPr>
          <w:rFonts w:eastAsia="DengXian"/>
          <w:iCs/>
          <w:szCs w:val="22"/>
          <w:lang w:eastAsia="zh-CN"/>
        </w:rPr>
        <w:t>and 2Rx UEs under Rel. 17 side conditions are comparable to each other for larger BWs.</w:t>
      </w:r>
    </w:p>
    <w:p w14:paraId="5758F252" w14:textId="77777777" w:rsidR="002628CC" w:rsidRPr="009F40AA" w:rsidRDefault="002628CC" w:rsidP="002628CC">
      <w:pPr>
        <w:pStyle w:val="ListParagraph"/>
        <w:numPr>
          <w:ilvl w:val="1"/>
          <w:numId w:val="15"/>
        </w:numPr>
        <w:spacing w:after="0" w:line="240" w:lineRule="auto"/>
        <w:ind w:firstLineChars="0"/>
        <w:contextualSpacing/>
        <w:rPr>
          <w:rFonts w:eastAsia="DengXian"/>
          <w:iCs/>
          <w:szCs w:val="22"/>
          <w:lang w:eastAsia="zh-CN"/>
        </w:rPr>
      </w:pPr>
      <w:r>
        <w:rPr>
          <w:rFonts w:eastAsia="DengXian"/>
          <w:iCs/>
          <w:szCs w:val="22"/>
          <w:lang w:eastAsia="zh-CN"/>
        </w:rPr>
        <w:t>Relaxed a</w:t>
      </w:r>
      <w:r w:rsidRPr="009F40AA">
        <w:rPr>
          <w:rFonts w:eastAsia="DengXian"/>
          <w:iCs/>
          <w:szCs w:val="22"/>
          <w:lang w:eastAsia="zh-CN"/>
        </w:rPr>
        <w:t>ccuracy requirement can be defined only for BW</w:t>
      </w:r>
      <w:r>
        <w:rPr>
          <w:rFonts w:eastAsia="DengXian"/>
          <w:iCs/>
          <w:szCs w:val="22"/>
          <w:lang w:eastAsia="zh-CN"/>
        </w:rPr>
        <w:t>s</w:t>
      </w:r>
      <w:r w:rsidRPr="009F40AA">
        <w:rPr>
          <w:rFonts w:eastAsia="DengXian"/>
          <w:iCs/>
          <w:szCs w:val="22"/>
          <w:lang w:eastAsia="zh-CN"/>
        </w:rPr>
        <w:t xml:space="preserve"> more than 104 PRBs for 15kHz SCS.</w:t>
      </w:r>
    </w:p>
    <w:p w14:paraId="3AE87582" w14:textId="4B4229D0" w:rsidR="002628CC" w:rsidRPr="002628CC" w:rsidRDefault="001B2278" w:rsidP="002628CC">
      <w:pPr>
        <w:rPr>
          <w:rFonts w:eastAsia="DengXian"/>
          <w:b/>
          <w:bCs/>
          <w:iCs/>
          <w:szCs w:val="22"/>
          <w:u w:val="single"/>
          <w:lang w:val="en-US" w:eastAsia="zh-CN"/>
        </w:rPr>
      </w:pPr>
      <w:r>
        <w:rPr>
          <w:b/>
          <w:bCs/>
          <w:u w:val="single"/>
          <w:lang w:eastAsia="zh-CN"/>
        </w:rPr>
        <w:br/>
      </w:r>
      <w:r w:rsidR="002628CC" w:rsidRPr="00A04A5A">
        <w:rPr>
          <w:b/>
          <w:bCs/>
          <w:u w:val="single"/>
          <w:lang w:val="en-US" w:eastAsia="zh-CN"/>
        </w:rPr>
        <w:t xml:space="preserve">Observation </w:t>
      </w:r>
      <w:r w:rsidR="002628CC">
        <w:rPr>
          <w:b/>
          <w:bCs/>
          <w:u w:val="single"/>
          <w:lang w:val="en-US" w:eastAsia="zh-CN"/>
        </w:rPr>
        <w:t>4</w:t>
      </w:r>
      <w:r w:rsidR="002628CC">
        <w:rPr>
          <w:lang w:val="en-US" w:eastAsia="zh-CN"/>
        </w:rPr>
        <w:t xml:space="preserve">: PRS measurement requirement will be defined for RRC_CONNECTED and RRC_INACTIVE states for </w:t>
      </w:r>
      <w:r w:rsidR="002628CC" w:rsidRPr="00A04A5A">
        <w:rPr>
          <w:lang w:val="en-US" w:eastAsia="zh-CN"/>
        </w:rPr>
        <w:t>RedCap UE positioning without frequency hopping</w:t>
      </w:r>
      <w:r w:rsidR="002628CC">
        <w:rPr>
          <w:lang w:val="en-US" w:eastAsia="zh-CN"/>
        </w:rPr>
        <w:t>.</w:t>
      </w:r>
    </w:p>
    <w:p w14:paraId="0BEE6EBB" w14:textId="100F6D80" w:rsidR="002628CC" w:rsidRDefault="002628CC" w:rsidP="002628CC">
      <w:pPr>
        <w:spacing w:after="0" w:line="240" w:lineRule="auto"/>
        <w:contextualSpacing/>
        <w:rPr>
          <w:rFonts w:eastAsia="DengXian"/>
          <w:iCs/>
          <w:szCs w:val="22"/>
          <w:lang w:eastAsia="zh-CN"/>
        </w:rPr>
      </w:pPr>
      <w:r w:rsidRPr="00C21F28">
        <w:rPr>
          <w:rFonts w:eastAsia="DengXian"/>
          <w:b/>
          <w:bCs/>
          <w:iCs/>
          <w:szCs w:val="22"/>
          <w:u w:val="single"/>
          <w:lang w:eastAsia="zh-CN"/>
        </w:rPr>
        <w:t xml:space="preserve">Proposal </w:t>
      </w:r>
      <w:r>
        <w:rPr>
          <w:rFonts w:eastAsia="DengXian"/>
          <w:b/>
          <w:bCs/>
          <w:iCs/>
          <w:szCs w:val="22"/>
          <w:u w:val="single"/>
          <w:lang w:eastAsia="zh-CN"/>
        </w:rPr>
        <w:t>1</w:t>
      </w:r>
      <w:r>
        <w:rPr>
          <w:rFonts w:eastAsia="DengXian"/>
          <w:iCs/>
          <w:szCs w:val="22"/>
          <w:lang w:eastAsia="zh-CN"/>
        </w:rPr>
        <w:t xml:space="preserve">: </w:t>
      </w:r>
      <w:r w:rsidRPr="00C21F28">
        <w:rPr>
          <w:rFonts w:eastAsia="DengXian"/>
          <w:iCs/>
          <w:szCs w:val="22"/>
          <w:lang w:eastAsia="zh-CN"/>
        </w:rPr>
        <w:t>PRS requirements for both 1Rx and 2Rx RedCap UE</w:t>
      </w:r>
      <w:r>
        <w:rPr>
          <w:rFonts w:eastAsia="DengXian"/>
          <w:iCs/>
          <w:szCs w:val="22"/>
          <w:lang w:eastAsia="zh-CN"/>
        </w:rPr>
        <w:t>s</w:t>
      </w:r>
      <w:r w:rsidRPr="00C21F28">
        <w:rPr>
          <w:rFonts w:eastAsia="DengXian"/>
          <w:iCs/>
          <w:szCs w:val="22"/>
          <w:lang w:eastAsia="zh-CN"/>
        </w:rPr>
        <w:t xml:space="preserve"> without FH shall be defined for all the Rel-16/Rel-17 positioning features/techniques</w:t>
      </w:r>
      <w:r>
        <w:rPr>
          <w:rFonts w:eastAsia="DengXian"/>
          <w:iCs/>
          <w:szCs w:val="22"/>
          <w:lang w:eastAsia="zh-CN"/>
        </w:rPr>
        <w:t>. For 1Rx RedCap UE reduced Rx beam sweeping factor for positioning measurement is out of scope.</w:t>
      </w:r>
    </w:p>
    <w:p w14:paraId="69F4AF10" w14:textId="77777777" w:rsidR="002628CC" w:rsidRDefault="002628CC" w:rsidP="002628CC">
      <w:pPr>
        <w:spacing w:after="0" w:line="240" w:lineRule="auto"/>
        <w:contextualSpacing/>
        <w:rPr>
          <w:rFonts w:eastAsia="DengXian"/>
          <w:b/>
          <w:bCs/>
          <w:iCs/>
          <w:szCs w:val="22"/>
          <w:u w:val="single"/>
          <w:lang w:eastAsia="zh-CN"/>
        </w:rPr>
      </w:pPr>
    </w:p>
    <w:p w14:paraId="6AECF292" w14:textId="77777777" w:rsidR="002628CC" w:rsidRDefault="002628CC" w:rsidP="002628CC">
      <w:pPr>
        <w:spacing w:after="0" w:line="240" w:lineRule="auto"/>
        <w:contextualSpacing/>
        <w:rPr>
          <w:rFonts w:eastAsia="DengXian"/>
          <w:iCs/>
          <w:szCs w:val="22"/>
          <w:lang w:eastAsia="zh-CN"/>
        </w:rPr>
      </w:pPr>
      <w:r w:rsidRPr="00411A3A">
        <w:rPr>
          <w:rFonts w:eastAsia="DengXian"/>
          <w:b/>
          <w:bCs/>
          <w:iCs/>
          <w:szCs w:val="22"/>
          <w:u w:val="single"/>
          <w:lang w:eastAsia="zh-CN"/>
        </w:rPr>
        <w:t xml:space="preserve">Proposal </w:t>
      </w:r>
      <w:r>
        <w:rPr>
          <w:rFonts w:eastAsia="DengXian"/>
          <w:b/>
          <w:bCs/>
          <w:iCs/>
          <w:szCs w:val="22"/>
          <w:u w:val="single"/>
          <w:lang w:eastAsia="zh-CN"/>
        </w:rPr>
        <w:t>2</w:t>
      </w:r>
      <w:r w:rsidRPr="00411A3A">
        <w:rPr>
          <w:rFonts w:eastAsia="DengXian"/>
          <w:b/>
          <w:bCs/>
          <w:iCs/>
          <w:szCs w:val="22"/>
          <w:u w:val="single"/>
          <w:lang w:eastAsia="zh-CN"/>
        </w:rPr>
        <w:t>:</w:t>
      </w:r>
      <w:r>
        <w:rPr>
          <w:rFonts w:eastAsia="DengXian"/>
          <w:iCs/>
          <w:szCs w:val="22"/>
          <w:lang w:eastAsia="zh-CN"/>
        </w:rPr>
        <w:t xml:space="preserve"> For AWGN channel condition, consider the following options to define accuracy requirements for 1Rx RedCap UE. Our preference is option 2 below.</w:t>
      </w:r>
      <w:r>
        <w:rPr>
          <w:rFonts w:eastAsia="DengXian"/>
          <w:iCs/>
          <w:szCs w:val="22"/>
          <w:lang w:eastAsia="zh-CN"/>
        </w:rPr>
        <w:br/>
        <w:t xml:space="preserve"> </w:t>
      </w:r>
    </w:p>
    <w:p w14:paraId="1F22AB40" w14:textId="77777777" w:rsidR="002628CC" w:rsidRPr="00BA3063" w:rsidRDefault="002628CC" w:rsidP="002628CC">
      <w:pPr>
        <w:pStyle w:val="ListParagraph"/>
        <w:numPr>
          <w:ilvl w:val="0"/>
          <w:numId w:val="20"/>
        </w:numPr>
        <w:spacing w:after="0" w:line="240" w:lineRule="auto"/>
        <w:ind w:left="360" w:firstLineChars="0"/>
        <w:contextualSpacing/>
        <w:rPr>
          <w:rFonts w:eastAsia="DengXian"/>
          <w:iCs/>
          <w:szCs w:val="22"/>
          <w:lang w:eastAsia="zh-CN"/>
        </w:rPr>
      </w:pPr>
      <w:r w:rsidRPr="00BA3063">
        <w:rPr>
          <w:rFonts w:eastAsia="DengXian"/>
          <w:iCs/>
          <w:szCs w:val="22"/>
          <w:u w:val="single"/>
          <w:lang w:eastAsia="zh-CN"/>
        </w:rPr>
        <w:t>Option 1</w:t>
      </w:r>
      <w:r w:rsidRPr="00BA3063">
        <w:rPr>
          <w:rFonts w:eastAsia="DengXian"/>
          <w:iCs/>
          <w:szCs w:val="22"/>
          <w:lang w:eastAsia="zh-CN"/>
        </w:rPr>
        <w:t xml:space="preserve">: Reuse rel. 17 4 sample RSTD and UE Rx-Tx accuracy requirement defined for AWGN channel model to define accuracy requirement for 4 sample RSTD and UE Rx-Tx accuracy for 1Rx RedCap UE for AWGN channel model under higher side condition, i.e., Es/Iot = (-3, -6, -6)dB, for </w:t>
      </w:r>
      <w:r w:rsidRPr="00BA3063">
        <w:rPr>
          <w:rFonts w:eastAsia="DengXian"/>
          <w:iCs/>
          <w:szCs w:val="22"/>
          <w:u w:val="single"/>
          <w:lang w:eastAsia="zh-CN"/>
        </w:rPr>
        <w:t>without FH case</w:t>
      </w:r>
      <w:r w:rsidRPr="00BA3063">
        <w:rPr>
          <w:rFonts w:eastAsia="DengXian"/>
          <w:iCs/>
          <w:szCs w:val="22"/>
          <w:lang w:eastAsia="zh-CN"/>
        </w:rPr>
        <w:t>.</w:t>
      </w:r>
    </w:p>
    <w:p w14:paraId="1010726C" w14:textId="77777777" w:rsidR="002628CC" w:rsidRDefault="002628CC" w:rsidP="002628CC">
      <w:pPr>
        <w:spacing w:after="0" w:line="240" w:lineRule="auto"/>
        <w:ind w:left="360"/>
        <w:contextualSpacing/>
        <w:rPr>
          <w:rFonts w:eastAsia="DengXian"/>
          <w:iCs/>
          <w:szCs w:val="22"/>
          <w:lang w:eastAsia="zh-CN"/>
        </w:rPr>
      </w:pPr>
    </w:p>
    <w:p w14:paraId="6202473D" w14:textId="77777777" w:rsidR="002628CC" w:rsidRPr="00BA3063" w:rsidRDefault="002628CC" w:rsidP="002628CC">
      <w:pPr>
        <w:pStyle w:val="ListParagraph"/>
        <w:numPr>
          <w:ilvl w:val="0"/>
          <w:numId w:val="20"/>
        </w:numPr>
        <w:spacing w:after="0" w:line="240" w:lineRule="auto"/>
        <w:ind w:left="360" w:firstLineChars="0"/>
        <w:contextualSpacing/>
        <w:rPr>
          <w:rFonts w:eastAsia="DengXian"/>
          <w:iCs/>
          <w:szCs w:val="22"/>
          <w:lang w:eastAsia="zh-CN"/>
        </w:rPr>
      </w:pPr>
      <w:r w:rsidRPr="00BA3063">
        <w:rPr>
          <w:rFonts w:eastAsia="DengXian"/>
          <w:iCs/>
          <w:szCs w:val="22"/>
          <w:u w:val="single"/>
          <w:lang w:eastAsia="zh-CN"/>
        </w:rPr>
        <w:t>Option 2</w:t>
      </w:r>
      <w:r w:rsidRPr="00BA3063">
        <w:rPr>
          <w:rFonts w:eastAsia="DengXian"/>
          <w:iCs/>
          <w:szCs w:val="22"/>
          <w:lang w:eastAsia="zh-CN"/>
        </w:rPr>
        <w:t xml:space="preserve">: Accuracy requirement for 4 sample RSTD and UE Rx-Tx measurements are defined by reusing Rel. 17 side conditions for </w:t>
      </w:r>
      <w:r w:rsidRPr="00BA3063">
        <w:rPr>
          <w:rFonts w:eastAsia="DengXian"/>
          <w:iCs/>
          <w:szCs w:val="22"/>
          <w:u w:val="single"/>
          <w:lang w:eastAsia="zh-CN"/>
        </w:rPr>
        <w:t>without FH case</w:t>
      </w:r>
      <w:r w:rsidRPr="00BA3063">
        <w:rPr>
          <w:rFonts w:eastAsia="DengXian"/>
          <w:iCs/>
          <w:szCs w:val="22"/>
          <w:lang w:eastAsia="zh-CN"/>
        </w:rPr>
        <w:t>. The 4 sample RSTD and UE Rx-Tx accuracy requirement can be relaxed by 1Tc in comparison to Rel. 17 4 sample RSTD and UE Rx-Tx accuracy requirement.</w:t>
      </w:r>
    </w:p>
    <w:p w14:paraId="0C73DD3C" w14:textId="77777777" w:rsidR="002628CC" w:rsidRDefault="002628CC" w:rsidP="002628CC">
      <w:pPr>
        <w:spacing w:after="0" w:line="240" w:lineRule="auto"/>
        <w:contextualSpacing/>
        <w:rPr>
          <w:rFonts w:eastAsia="DengXian"/>
          <w:iCs/>
          <w:szCs w:val="22"/>
          <w:lang w:eastAsia="zh-CN"/>
        </w:rPr>
      </w:pPr>
    </w:p>
    <w:p w14:paraId="53FAF3C1" w14:textId="77777777" w:rsidR="002628CC" w:rsidRDefault="002628CC" w:rsidP="002628CC">
      <w:pPr>
        <w:spacing w:after="0" w:line="240" w:lineRule="auto"/>
        <w:contextualSpacing/>
        <w:rPr>
          <w:rFonts w:eastAsia="DengXian"/>
          <w:iCs/>
          <w:szCs w:val="22"/>
          <w:lang w:eastAsia="zh-CN"/>
        </w:rPr>
      </w:pPr>
      <w:r w:rsidRPr="00D42A73">
        <w:rPr>
          <w:rFonts w:eastAsia="DengXian"/>
          <w:b/>
          <w:bCs/>
          <w:iCs/>
          <w:szCs w:val="22"/>
          <w:u w:val="single"/>
          <w:lang w:eastAsia="zh-CN"/>
        </w:rPr>
        <w:t xml:space="preserve">Proposal </w:t>
      </w:r>
      <w:r>
        <w:rPr>
          <w:rFonts w:eastAsia="DengXian"/>
          <w:b/>
          <w:bCs/>
          <w:iCs/>
          <w:szCs w:val="22"/>
          <w:u w:val="single"/>
          <w:lang w:eastAsia="zh-CN"/>
        </w:rPr>
        <w:t>3</w:t>
      </w:r>
      <w:r>
        <w:rPr>
          <w:rFonts w:eastAsia="DengXian"/>
          <w:iCs/>
          <w:szCs w:val="22"/>
          <w:lang w:eastAsia="zh-CN"/>
        </w:rPr>
        <w:t>: For fading channel conditions, consider the following options to define accuracy requirements for 1Rx RedCap UE. Our preference is option 2 below.</w:t>
      </w:r>
    </w:p>
    <w:p w14:paraId="5D660C5A" w14:textId="77777777" w:rsidR="002628CC" w:rsidRDefault="002628CC" w:rsidP="002628CC">
      <w:pPr>
        <w:spacing w:after="0" w:line="240" w:lineRule="auto"/>
        <w:contextualSpacing/>
        <w:rPr>
          <w:rFonts w:eastAsia="DengXian"/>
          <w:iCs/>
          <w:szCs w:val="22"/>
          <w:lang w:eastAsia="zh-CN"/>
        </w:rPr>
      </w:pPr>
    </w:p>
    <w:p w14:paraId="2EF4BF59" w14:textId="77777777" w:rsidR="002628CC" w:rsidRPr="00BA3063" w:rsidRDefault="002628CC" w:rsidP="002628CC">
      <w:pPr>
        <w:pStyle w:val="ListParagraph"/>
        <w:numPr>
          <w:ilvl w:val="0"/>
          <w:numId w:val="19"/>
        </w:numPr>
        <w:spacing w:after="0" w:line="240" w:lineRule="auto"/>
        <w:ind w:left="360" w:firstLineChars="0"/>
        <w:contextualSpacing/>
        <w:rPr>
          <w:rFonts w:eastAsia="DengXian"/>
          <w:iCs/>
          <w:szCs w:val="22"/>
          <w:lang w:eastAsia="zh-CN"/>
        </w:rPr>
      </w:pPr>
      <w:r w:rsidRPr="00BA3063">
        <w:rPr>
          <w:rFonts w:eastAsia="DengXian"/>
          <w:iCs/>
          <w:szCs w:val="22"/>
          <w:u w:val="single"/>
          <w:lang w:eastAsia="zh-CN"/>
        </w:rPr>
        <w:t>Option 1</w:t>
      </w:r>
      <w:r w:rsidRPr="00BA3063">
        <w:rPr>
          <w:rFonts w:eastAsia="DengXian"/>
          <w:iCs/>
          <w:szCs w:val="22"/>
          <w:lang w:eastAsia="zh-CN"/>
        </w:rPr>
        <w:t xml:space="preserve">: For fading propagation condition, define 4 sample accuracy requirements for 15kHz (104 PRBs), 30kHz (24/48 PRBs), and 60kHz (24 PRBs) under higher side condition, i.e., Es/Iot = (-3, -6, -6)dB, for </w:t>
      </w:r>
      <w:r w:rsidRPr="00BA3063">
        <w:rPr>
          <w:rFonts w:eastAsia="DengXian"/>
          <w:iCs/>
          <w:szCs w:val="22"/>
          <w:u w:val="single"/>
          <w:lang w:eastAsia="zh-CN"/>
        </w:rPr>
        <w:t>without FH</w:t>
      </w:r>
      <w:r w:rsidRPr="00BA3063">
        <w:rPr>
          <w:rFonts w:eastAsia="DengXian"/>
          <w:iCs/>
          <w:szCs w:val="22"/>
          <w:lang w:eastAsia="zh-CN"/>
        </w:rPr>
        <w:t xml:space="preserve"> case. The accuracy requirement can be relaxed in comparison to Rel. 17 accuracy requirement.</w:t>
      </w:r>
    </w:p>
    <w:p w14:paraId="7E5D8D53" w14:textId="77777777" w:rsidR="002628CC" w:rsidRDefault="002628CC" w:rsidP="002628CC">
      <w:pPr>
        <w:spacing w:after="0" w:line="240" w:lineRule="auto"/>
        <w:ind w:left="360"/>
        <w:contextualSpacing/>
        <w:rPr>
          <w:rFonts w:eastAsia="DengXian"/>
          <w:iCs/>
          <w:szCs w:val="22"/>
          <w:lang w:eastAsia="zh-CN"/>
        </w:rPr>
      </w:pPr>
    </w:p>
    <w:p w14:paraId="66039ABE" w14:textId="77777777" w:rsidR="002628CC" w:rsidRPr="00BA3063" w:rsidRDefault="002628CC" w:rsidP="002628CC">
      <w:pPr>
        <w:pStyle w:val="ListParagraph"/>
        <w:numPr>
          <w:ilvl w:val="0"/>
          <w:numId w:val="19"/>
        </w:numPr>
        <w:spacing w:after="0" w:line="240" w:lineRule="auto"/>
        <w:ind w:left="360" w:firstLineChars="0"/>
        <w:contextualSpacing/>
        <w:rPr>
          <w:rFonts w:eastAsia="DengXian"/>
          <w:iCs/>
          <w:szCs w:val="22"/>
          <w:lang w:eastAsia="zh-CN"/>
        </w:rPr>
      </w:pPr>
      <w:r w:rsidRPr="00BA3063">
        <w:rPr>
          <w:rFonts w:eastAsia="DengXian"/>
          <w:iCs/>
          <w:szCs w:val="22"/>
          <w:u w:val="single"/>
          <w:lang w:eastAsia="zh-CN"/>
        </w:rPr>
        <w:t>Option 2</w:t>
      </w:r>
      <w:r w:rsidRPr="00BA3063">
        <w:rPr>
          <w:rFonts w:eastAsia="DengXian"/>
          <w:iCs/>
          <w:szCs w:val="22"/>
          <w:lang w:eastAsia="zh-CN"/>
        </w:rPr>
        <w:t>: Do not define accuracy requirement for 1Rx RedCap UE applicable to fading propagation conditions.</w:t>
      </w:r>
    </w:p>
    <w:p w14:paraId="44FF0BA5" w14:textId="7469AF87" w:rsidR="002628CC" w:rsidRPr="0047019A" w:rsidRDefault="001B2278" w:rsidP="002628CC">
      <w:pPr>
        <w:rPr>
          <w:lang w:eastAsia="zh-CN"/>
        </w:rPr>
      </w:pPr>
      <w:r>
        <w:rPr>
          <w:b/>
          <w:bCs/>
          <w:u w:val="single"/>
          <w:lang w:eastAsia="zh-CN"/>
        </w:rPr>
        <w:br/>
      </w:r>
      <w:r w:rsidR="002628CC" w:rsidRPr="007A6202">
        <w:rPr>
          <w:b/>
          <w:bCs/>
          <w:u w:val="single"/>
          <w:lang w:eastAsia="zh-CN"/>
        </w:rPr>
        <w:t xml:space="preserve">Proposal </w:t>
      </w:r>
      <w:r w:rsidR="002628CC">
        <w:rPr>
          <w:b/>
          <w:bCs/>
          <w:u w:val="single"/>
          <w:lang w:eastAsia="zh-CN"/>
        </w:rPr>
        <w:t>4</w:t>
      </w:r>
      <w:r w:rsidR="002628CC">
        <w:rPr>
          <w:lang w:eastAsia="zh-CN"/>
        </w:rPr>
        <w:t xml:space="preserve">: For positioning measurement core requirement for RedCap UEs </w:t>
      </w:r>
      <w:r w:rsidR="002628CC" w:rsidRPr="00C963A9">
        <w:rPr>
          <w:u w:val="single"/>
          <w:lang w:eastAsia="zh-CN"/>
        </w:rPr>
        <w:t>without FH</w:t>
      </w:r>
      <w:r w:rsidR="002628CC">
        <w:rPr>
          <w:lang w:eastAsia="zh-CN"/>
        </w:rPr>
        <w:t xml:space="preserve"> in RRC_INACTIVE state, </w:t>
      </w:r>
      <w:r w:rsidR="002628CC" w:rsidRPr="0047019A">
        <w:rPr>
          <w:lang w:eastAsia="zh-CN"/>
        </w:rPr>
        <w:t>K</w:t>
      </w:r>
      <w:r w:rsidR="002628CC" w:rsidRPr="0047019A">
        <w:rPr>
          <w:vertAlign w:val="subscript"/>
          <w:lang w:eastAsia="zh-CN"/>
        </w:rPr>
        <w:t>carrier_PRS</w:t>
      </w:r>
      <w:r w:rsidR="002628CC">
        <w:rPr>
          <w:lang w:eastAsia="zh-CN"/>
        </w:rPr>
        <w:t xml:space="preserve"> in Rel. 17 RRC_INACTIVE core requirement is updated to </w:t>
      </w:r>
      <w:r w:rsidR="002628CC" w:rsidRPr="0047019A">
        <w:rPr>
          <w:lang w:eastAsia="zh-CN"/>
        </w:rPr>
        <w:t>K</w:t>
      </w:r>
      <w:r w:rsidR="002628CC" w:rsidRPr="0047019A">
        <w:rPr>
          <w:vertAlign w:val="subscript"/>
          <w:lang w:eastAsia="zh-CN"/>
        </w:rPr>
        <w:t>carrier_PRS_RedCap</w:t>
      </w:r>
      <w:r w:rsidR="002628CC" w:rsidRPr="00287425">
        <w:rPr>
          <w:lang w:eastAsia="zh-CN"/>
        </w:rPr>
        <w:t>.</w:t>
      </w:r>
      <w:r w:rsidR="002628CC" w:rsidRPr="0047019A">
        <w:rPr>
          <w:lang w:eastAsia="zh-CN"/>
        </w:rPr>
        <w:t xml:space="preserve"> K</w:t>
      </w:r>
      <w:r w:rsidR="002628CC" w:rsidRPr="0047019A">
        <w:rPr>
          <w:vertAlign w:val="subscript"/>
          <w:lang w:eastAsia="zh-CN"/>
        </w:rPr>
        <w:t>carrier_PRS_RedCap</w:t>
      </w:r>
      <w:r w:rsidR="002628CC">
        <w:rPr>
          <w:lang w:eastAsia="zh-CN"/>
        </w:rPr>
        <w:t xml:space="preserve"> = 1 if RedCap UE </w:t>
      </w:r>
      <w:proofErr w:type="gramStart"/>
      <w:r w:rsidR="002628CC">
        <w:rPr>
          <w:lang w:eastAsia="zh-CN"/>
        </w:rPr>
        <w:t>is able to</w:t>
      </w:r>
      <w:proofErr w:type="gramEnd"/>
      <w:r w:rsidR="002628CC">
        <w:rPr>
          <w:lang w:eastAsia="zh-CN"/>
        </w:rPr>
        <w:t xml:space="preserve"> perform RRM and PRS measurements in parallel to each other, otherwise </w:t>
      </w:r>
      <w:r w:rsidR="002628CC" w:rsidRPr="0047019A">
        <w:rPr>
          <w:lang w:eastAsia="zh-CN"/>
        </w:rPr>
        <w:t>K</w:t>
      </w:r>
      <w:r w:rsidR="002628CC" w:rsidRPr="0047019A">
        <w:rPr>
          <w:vertAlign w:val="subscript"/>
          <w:lang w:eastAsia="zh-CN"/>
        </w:rPr>
        <w:t>carrier_PRS_RedCap</w:t>
      </w:r>
      <w:r w:rsidR="002628CC" w:rsidRPr="00F90629">
        <w:rPr>
          <w:lang w:eastAsia="zh-CN"/>
        </w:rPr>
        <w:t xml:space="preserve"> is </w:t>
      </w:r>
      <w:r w:rsidR="002628CC">
        <w:rPr>
          <w:lang w:eastAsia="zh-CN"/>
        </w:rPr>
        <w:t>defined as</w:t>
      </w:r>
      <w:r w:rsidR="002628CC" w:rsidRPr="0047019A">
        <w:rPr>
          <w:lang w:eastAsia="zh-CN"/>
        </w:rPr>
        <w:t>:</w:t>
      </w:r>
    </w:p>
    <w:p w14:paraId="076E8AD8" w14:textId="77777777" w:rsidR="002628CC" w:rsidRPr="0047019A" w:rsidRDefault="002628CC" w:rsidP="002628CC">
      <w:pPr>
        <w:pStyle w:val="B1"/>
        <w:numPr>
          <w:ilvl w:val="0"/>
          <w:numId w:val="17"/>
        </w:numPr>
        <w:spacing w:after="0"/>
      </w:pPr>
      <w:r w:rsidRPr="0047019A">
        <w:t>If Srxlev ≤ S</w:t>
      </w:r>
      <w:r w:rsidRPr="0047019A">
        <w:rPr>
          <w:vertAlign w:val="subscript"/>
        </w:rPr>
        <w:t>nonIntraSearchP</w:t>
      </w:r>
      <w:r w:rsidRPr="0047019A">
        <w:t xml:space="preserve"> or Squal ≤ S</w:t>
      </w:r>
      <w:r w:rsidRPr="0047019A">
        <w:rPr>
          <w:vertAlign w:val="subscript"/>
        </w:rPr>
        <w:t>nonIntraSearchQ</w:t>
      </w:r>
      <w:r w:rsidRPr="0047019A">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carrier_RedCap</m:t>
            </m:r>
          </m:sub>
        </m:sSub>
        <m:r>
          <m:rPr>
            <m:sty m:val="p"/>
          </m:rPr>
          <w:rPr>
            <w:rFonts w:ascii="Cambria Math" w:hAnsi="Cambria Math"/>
          </w:rPr>
          <m:t>+1</m:t>
        </m:r>
      </m:oMath>
      <w:r w:rsidRPr="0047019A">
        <w:rPr>
          <w:color w:val="000000"/>
          <w:lang w:eastAsia="zh-CN"/>
        </w:rPr>
        <w:t xml:space="preserve">, where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carrier_RedCap</m:t>
            </m:r>
          </m:sub>
        </m:sSub>
      </m:oMath>
      <w:r w:rsidRPr="0047019A">
        <w:rPr>
          <w:bCs/>
        </w:rPr>
        <w:t xml:space="preserve"> is </w:t>
      </w:r>
      <w:r w:rsidRPr="0047019A">
        <w:t>defined in clause 4.2B.2.4.</w:t>
      </w:r>
    </w:p>
    <w:p w14:paraId="36D1220A" w14:textId="77777777" w:rsidR="002628CC" w:rsidRDefault="002628CC" w:rsidP="002628CC">
      <w:pPr>
        <w:pStyle w:val="B1"/>
        <w:numPr>
          <w:ilvl w:val="0"/>
          <w:numId w:val="17"/>
        </w:numPr>
        <w:spacing w:after="0"/>
        <w:rPr>
          <w:lang w:eastAsia="zh-CN"/>
        </w:rPr>
      </w:pPr>
      <w:r w:rsidRPr="0047019A">
        <w:rPr>
          <w:color w:val="000000"/>
          <w:lang w:eastAsia="zh-CN"/>
        </w:rPr>
        <w:t xml:space="preserve">If Srxlev &gt; </w:t>
      </w:r>
      <w:r w:rsidRPr="0047019A">
        <w:t>S</w:t>
      </w:r>
      <w:r w:rsidRPr="0047019A">
        <w:rPr>
          <w:vertAlign w:val="subscript"/>
        </w:rPr>
        <w:t>nonIntraSearchP</w:t>
      </w:r>
      <w:r w:rsidRPr="0047019A">
        <w:rPr>
          <w:color w:val="000000"/>
          <w:lang w:eastAsia="zh-CN"/>
        </w:rPr>
        <w:t xml:space="preserve"> and Squal &gt; </w:t>
      </w:r>
      <w:r w:rsidRPr="0047019A">
        <w:t>S</w:t>
      </w:r>
      <w:r w:rsidRPr="0047019A">
        <w:rPr>
          <w:vertAlign w:val="subscript"/>
        </w:rPr>
        <w:t>nonIntraSearchQ</w:t>
      </w:r>
      <w:r w:rsidRPr="0047019A">
        <w:rPr>
          <w:color w:val="000000"/>
          <w:lang w:eastAsia="zh-CN"/>
        </w:rPr>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r>
          <m:rPr>
            <m:sty m:val="p"/>
          </m:rPr>
          <w:rPr>
            <w:rFonts w:ascii="Cambria Math" w:hAnsi="Cambria Math"/>
          </w:rPr>
          <m:t>+1</m:t>
        </m:r>
      </m:oMath>
      <w:r w:rsidRPr="0047019A">
        <w:t xml:space="preserve">, where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oMath>
      <w:r w:rsidRPr="0047019A">
        <w:rPr>
          <w:bCs/>
        </w:rPr>
        <w:t xml:space="preserve"> is </w:t>
      </w:r>
      <w:r w:rsidRPr="0047019A">
        <w:t>defined in clause 4.2.2.7.</w:t>
      </w:r>
    </w:p>
    <w:p w14:paraId="10139B7F" w14:textId="77777777" w:rsidR="002628CC" w:rsidRPr="00483EF1" w:rsidRDefault="002628CC" w:rsidP="002628CC">
      <w:pPr>
        <w:pStyle w:val="B1"/>
        <w:spacing w:after="0"/>
        <w:ind w:left="0" w:firstLine="0"/>
        <w:rPr>
          <w:lang w:eastAsia="zh-CN"/>
        </w:rPr>
      </w:pPr>
    </w:p>
    <w:p w14:paraId="5B412403" w14:textId="77777777" w:rsidR="002628CC" w:rsidRDefault="002628CC" w:rsidP="002628CC">
      <w:r w:rsidRPr="00874435">
        <w:rPr>
          <w:b/>
          <w:bCs/>
          <w:u w:val="single"/>
          <w:lang w:eastAsia="zh-CN"/>
        </w:rPr>
        <w:lastRenderedPageBreak/>
        <w:t xml:space="preserve">Proposal </w:t>
      </w:r>
      <w:r>
        <w:rPr>
          <w:b/>
          <w:bCs/>
          <w:u w:val="single"/>
          <w:lang w:eastAsia="zh-CN"/>
        </w:rPr>
        <w:t>5</w:t>
      </w:r>
      <w:r>
        <w:rPr>
          <w:lang w:eastAsia="zh-CN"/>
        </w:rPr>
        <w:t xml:space="preserve">: For positioning measurement core requirement for RedCap UEs </w:t>
      </w:r>
      <w:r w:rsidRPr="00C963A9">
        <w:rPr>
          <w:u w:val="single"/>
          <w:lang w:eastAsia="zh-CN"/>
        </w:rPr>
        <w:t>without FH</w:t>
      </w:r>
      <w:r>
        <w:rPr>
          <w:lang w:eastAsia="zh-CN"/>
        </w:rPr>
        <w:t xml:space="preserve"> in RRC_CONNECTED state, CSSF</w:t>
      </w:r>
      <w:r w:rsidRPr="00874435">
        <w:rPr>
          <w:vertAlign w:val="subscript"/>
          <w:lang w:eastAsia="zh-CN"/>
        </w:rPr>
        <w:t xml:space="preserve">PRS,i </w:t>
      </w:r>
      <w:r>
        <w:rPr>
          <w:lang w:eastAsia="zh-CN"/>
        </w:rPr>
        <w:t>in Rel. 17 RRC_CONNECTED core requirement is updated to CSSF</w:t>
      </w:r>
      <w:r w:rsidRPr="00874435">
        <w:rPr>
          <w:vertAlign w:val="subscript"/>
          <w:lang w:eastAsia="zh-CN"/>
        </w:rPr>
        <w:t>PRS,RedCap,i</w:t>
      </w:r>
      <w:r>
        <w:rPr>
          <w:lang w:eastAsia="zh-CN"/>
        </w:rPr>
        <w:t>. The value of CSSF</w:t>
      </w:r>
      <w:r w:rsidRPr="00874435">
        <w:rPr>
          <w:vertAlign w:val="subscript"/>
          <w:lang w:eastAsia="zh-CN"/>
        </w:rPr>
        <w:t>PRS,RedCap,i</w:t>
      </w:r>
      <w:r>
        <w:rPr>
          <w:lang w:eastAsia="zh-CN"/>
        </w:rPr>
        <w:t xml:space="preserve"> is the </w:t>
      </w:r>
      <w:r w:rsidRPr="00F64187">
        <w:t xml:space="preserve">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874435">
        <w:rPr>
          <w:i/>
          <w:iCs/>
          <w:sz w:val="24"/>
          <w:szCs w:val="24"/>
        </w:rPr>
        <w:t>i</w:t>
      </w:r>
      <w:proofErr w:type="spellEnd"/>
      <w:r w:rsidRPr="00874435">
        <w:rPr>
          <w:i/>
          <w:iCs/>
        </w:rPr>
        <w:t xml:space="preserve"> </w:t>
      </w:r>
      <w:r w:rsidRPr="00F64187">
        <w:t>as defined in clause 9.1</w:t>
      </w:r>
      <w:r>
        <w:t>A</w:t>
      </w:r>
      <w:r w:rsidRPr="00F64187">
        <w:t>.5.2.</w:t>
      </w:r>
    </w:p>
    <w:p w14:paraId="6D0F6EDD" w14:textId="77777777" w:rsidR="002628CC" w:rsidRDefault="002628CC" w:rsidP="002628CC">
      <w:r w:rsidRPr="006110FC">
        <w:rPr>
          <w:b/>
          <w:bCs/>
          <w:u w:val="single"/>
        </w:rPr>
        <w:t xml:space="preserve">Proposal </w:t>
      </w:r>
      <w:r>
        <w:rPr>
          <w:b/>
          <w:bCs/>
          <w:u w:val="single"/>
        </w:rPr>
        <w:t>6</w:t>
      </w:r>
      <w:r>
        <w:t>: Rel. 17 TEG framework is supported for RedCap positioning.</w:t>
      </w:r>
    </w:p>
    <w:p w14:paraId="041D0415" w14:textId="77777777" w:rsidR="002628CC" w:rsidRPr="00BE43E2" w:rsidRDefault="002628CC" w:rsidP="002628CC">
      <w:pPr>
        <w:rPr>
          <w:lang w:eastAsia="zh-CN"/>
        </w:rPr>
      </w:pPr>
      <w:r w:rsidRPr="005C73CE">
        <w:rPr>
          <w:b/>
          <w:bCs/>
          <w:u w:val="single"/>
          <w:lang w:eastAsia="zh-CN"/>
        </w:rPr>
        <w:t xml:space="preserve">Proposal </w:t>
      </w:r>
      <w:r>
        <w:rPr>
          <w:b/>
          <w:bCs/>
          <w:u w:val="single"/>
          <w:lang w:eastAsia="zh-CN"/>
        </w:rPr>
        <w:t>7</w:t>
      </w:r>
      <w:r>
        <w:rPr>
          <w:lang w:eastAsia="zh-CN"/>
        </w:rPr>
        <w:t>: RAN4 to uphold agreements from the last meeting and wait for further progress to be made in RAN1 and RF group discussion on RF switching time between hops.</w:t>
      </w:r>
    </w:p>
    <w:p w14:paraId="5EFEC6CF" w14:textId="77777777" w:rsidR="00DA0981" w:rsidRDefault="00272DE3" w:rsidP="0034360E">
      <w:pPr>
        <w:pStyle w:val="Heading1"/>
      </w:pPr>
      <w:r>
        <w:t>References</w:t>
      </w:r>
    </w:p>
    <w:p w14:paraId="42938A3E" w14:textId="59D6781C" w:rsidR="001B59FE" w:rsidRDefault="001B59FE" w:rsidP="001B59FE">
      <w:pPr>
        <w:numPr>
          <w:ilvl w:val="0"/>
          <w:numId w:val="11"/>
        </w:numPr>
        <w:spacing w:afterLines="50" w:after="120"/>
        <w:jc w:val="both"/>
        <w:rPr>
          <w:lang w:eastAsia="zh-CN"/>
        </w:rPr>
      </w:pPr>
      <w:r>
        <w:rPr>
          <w:lang w:eastAsia="zh-CN"/>
        </w:rPr>
        <w:t>R4-2</w:t>
      </w:r>
      <w:r w:rsidR="00326D90">
        <w:rPr>
          <w:lang w:eastAsia="zh-CN"/>
        </w:rPr>
        <w:t>306350</w:t>
      </w:r>
      <w:r>
        <w:rPr>
          <w:lang w:eastAsia="zh-CN"/>
        </w:rPr>
        <w:t>, “</w:t>
      </w:r>
      <w:r w:rsidR="00EA75C0" w:rsidRPr="00EA75C0">
        <w:rPr>
          <w:lang w:eastAsia="zh-CN"/>
        </w:rPr>
        <w:t>Updated simulation assumptions for 1Rx RedCap UE PRS measurement without FH</w:t>
      </w:r>
      <w:r>
        <w:rPr>
          <w:lang w:eastAsia="zh-CN"/>
        </w:rPr>
        <w:t xml:space="preserve">”, </w:t>
      </w:r>
      <w:r w:rsidR="00EA75C0">
        <w:rPr>
          <w:lang w:eastAsia="zh-CN"/>
        </w:rPr>
        <w:t>Ericsson</w:t>
      </w:r>
      <w:r>
        <w:rPr>
          <w:lang w:eastAsia="zh-CN"/>
        </w:rPr>
        <w:t>.</w:t>
      </w:r>
    </w:p>
    <w:p w14:paraId="2C977070" w14:textId="21C75CBA" w:rsidR="000D5804" w:rsidRDefault="00143B61" w:rsidP="00143B61">
      <w:pPr>
        <w:numPr>
          <w:ilvl w:val="0"/>
          <w:numId w:val="11"/>
        </w:numPr>
        <w:spacing w:afterLines="50" w:after="120"/>
        <w:jc w:val="both"/>
        <w:rPr>
          <w:lang w:eastAsia="zh-CN"/>
        </w:rPr>
      </w:pPr>
      <w:r>
        <w:rPr>
          <w:lang w:eastAsia="zh-CN"/>
        </w:rPr>
        <w:t>R4-2306349, “WF on RRM requirements for RedCap positioning and PRS/SRS BW aggregation”, Ericsson.</w:t>
      </w:r>
    </w:p>
    <w:p w14:paraId="153BC015" w14:textId="264FF562" w:rsidR="009B3DC1" w:rsidRDefault="009B3DC1" w:rsidP="00143B61">
      <w:pPr>
        <w:numPr>
          <w:ilvl w:val="0"/>
          <w:numId w:val="11"/>
        </w:numPr>
        <w:spacing w:afterLines="50" w:after="120"/>
        <w:jc w:val="both"/>
        <w:rPr>
          <w:lang w:eastAsia="zh-CN"/>
        </w:rPr>
      </w:pPr>
      <w:r>
        <w:rPr>
          <w:lang w:eastAsia="zh-CN"/>
        </w:rPr>
        <w:t>R4-230</w:t>
      </w:r>
      <w:r w:rsidR="00976DC6">
        <w:rPr>
          <w:lang w:eastAsia="zh-CN"/>
        </w:rPr>
        <w:t>8792</w:t>
      </w:r>
      <w:r>
        <w:rPr>
          <w:lang w:eastAsia="zh-CN"/>
        </w:rPr>
        <w:t>, “Simulation results for 1Rx RedCap</w:t>
      </w:r>
      <w:r w:rsidR="00897EF2">
        <w:rPr>
          <w:lang w:eastAsia="zh-CN"/>
        </w:rPr>
        <w:t>”, Ericsson.</w:t>
      </w:r>
    </w:p>
    <w:sectPr w:rsidR="009B3DC1">
      <w:footerReference w:type="default" r:id="rId11"/>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263A3" w14:textId="77777777" w:rsidR="006E79C3" w:rsidRDefault="006E79C3">
      <w:pPr>
        <w:spacing w:after="0" w:line="240" w:lineRule="auto"/>
      </w:pPr>
      <w:r>
        <w:separator/>
      </w:r>
    </w:p>
  </w:endnote>
  <w:endnote w:type="continuationSeparator" w:id="0">
    <w:p w14:paraId="0915A587" w14:textId="77777777" w:rsidR="006E79C3" w:rsidRDefault="006E79C3">
      <w:pPr>
        <w:spacing w:after="0" w:line="240" w:lineRule="auto"/>
      </w:pPr>
      <w:r>
        <w:continuationSeparator/>
      </w:r>
    </w:p>
  </w:endnote>
  <w:endnote w:type="continuationNotice" w:id="1">
    <w:p w14:paraId="102C8F26" w14:textId="77777777" w:rsidR="006E79C3" w:rsidRDefault="006E79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6A4C4" w14:textId="77777777" w:rsidR="006E79C3" w:rsidRDefault="006E79C3">
      <w:pPr>
        <w:spacing w:after="0" w:line="240" w:lineRule="auto"/>
      </w:pPr>
      <w:r>
        <w:separator/>
      </w:r>
    </w:p>
  </w:footnote>
  <w:footnote w:type="continuationSeparator" w:id="0">
    <w:p w14:paraId="09E10014" w14:textId="77777777" w:rsidR="006E79C3" w:rsidRDefault="006E79C3">
      <w:pPr>
        <w:spacing w:after="0" w:line="240" w:lineRule="auto"/>
      </w:pPr>
      <w:r>
        <w:continuationSeparator/>
      </w:r>
    </w:p>
  </w:footnote>
  <w:footnote w:type="continuationNotice" w:id="1">
    <w:p w14:paraId="22A17852" w14:textId="77777777" w:rsidR="006E79C3" w:rsidRDefault="006E79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751FF"/>
    <w:multiLevelType w:val="hybridMultilevel"/>
    <w:tmpl w:val="4AE0E3E4"/>
    <w:lvl w:ilvl="0" w:tplc="5092807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57888"/>
    <w:multiLevelType w:val="hybridMultilevel"/>
    <w:tmpl w:val="A54604A2"/>
    <w:lvl w:ilvl="0" w:tplc="C59A2854">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00FE3"/>
    <w:multiLevelType w:val="hybridMultilevel"/>
    <w:tmpl w:val="5ED80332"/>
    <w:lvl w:ilvl="0" w:tplc="08090005">
      <w:start w:val="1"/>
      <w:numFmt w:val="bullet"/>
      <w:lvlText w:val=""/>
      <w:lvlJc w:val="left"/>
      <w:pPr>
        <w:ind w:left="1140" w:hanging="360"/>
      </w:pPr>
      <w:rPr>
        <w:rFonts w:ascii="Wingdings" w:hAnsi="Wingdings" w:hint="default"/>
      </w:rPr>
    </w:lvl>
    <w:lvl w:ilvl="1" w:tplc="08090003" w:tentative="1">
      <w:start w:val="1"/>
      <w:numFmt w:val="bullet"/>
      <w:lvlText w:val="o"/>
      <w:lvlJc w:val="left"/>
      <w:pPr>
        <w:ind w:left="1860" w:hanging="360"/>
      </w:pPr>
      <w:rPr>
        <w:rFonts w:ascii="Courier New" w:hAnsi="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 w15:restartNumberingAfterBreak="0">
    <w:nsid w:val="39B05269"/>
    <w:multiLevelType w:val="hybridMultilevel"/>
    <w:tmpl w:val="B6DA60E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3582C58"/>
    <w:multiLevelType w:val="hybridMultilevel"/>
    <w:tmpl w:val="CFEAE70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AB17528"/>
    <w:multiLevelType w:val="hybridMultilevel"/>
    <w:tmpl w:val="A26A4A32"/>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2544B8"/>
    <w:multiLevelType w:val="hybridMultilevel"/>
    <w:tmpl w:val="01F44E2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6681302">
    <w:abstractNumId w:val="17"/>
  </w:num>
  <w:num w:numId="2" w16cid:durableId="108135824">
    <w:abstractNumId w:val="6"/>
  </w:num>
  <w:num w:numId="3" w16cid:durableId="209998030">
    <w:abstractNumId w:val="12"/>
  </w:num>
  <w:num w:numId="4" w16cid:durableId="592276320">
    <w:abstractNumId w:val="16"/>
  </w:num>
  <w:num w:numId="5" w16cid:durableId="2113357232">
    <w:abstractNumId w:val="4"/>
  </w:num>
  <w:num w:numId="6" w16cid:durableId="1814056036">
    <w:abstractNumId w:val="10"/>
  </w:num>
  <w:num w:numId="7" w16cid:durableId="377432883">
    <w:abstractNumId w:val="8"/>
  </w:num>
  <w:num w:numId="8" w16cid:durableId="1039934633">
    <w:abstractNumId w:val="7"/>
  </w:num>
  <w:num w:numId="9" w16cid:durableId="1020277311">
    <w:abstractNumId w:val="18"/>
  </w:num>
  <w:num w:numId="10" w16cid:durableId="495345200">
    <w:abstractNumId w:val="15"/>
  </w:num>
  <w:num w:numId="11" w16cid:durableId="1480460257">
    <w:abstractNumId w:val="5"/>
  </w:num>
  <w:num w:numId="12" w16cid:durableId="1953634089">
    <w:abstractNumId w:val="13"/>
  </w:num>
  <w:num w:numId="13" w16cid:durableId="2049643438">
    <w:abstractNumId w:val="14"/>
  </w:num>
  <w:num w:numId="14" w16cid:durableId="1708023272">
    <w:abstractNumId w:val="1"/>
  </w:num>
  <w:num w:numId="15" w16cid:durableId="633873611">
    <w:abstractNumId w:val="3"/>
  </w:num>
  <w:num w:numId="16" w16cid:durableId="409276329">
    <w:abstractNumId w:val="19"/>
  </w:num>
  <w:num w:numId="17" w16cid:durableId="113447170">
    <w:abstractNumId w:val="11"/>
  </w:num>
  <w:num w:numId="18" w16cid:durableId="995257763">
    <w:abstractNumId w:val="0"/>
  </w:num>
  <w:num w:numId="19" w16cid:durableId="1389374320">
    <w:abstractNumId w:val="2"/>
  </w:num>
  <w:num w:numId="20" w16cid:durableId="11378447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1DA0"/>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5A27"/>
    <w:rsid w:val="000160F7"/>
    <w:rsid w:val="00016143"/>
    <w:rsid w:val="00016D31"/>
    <w:rsid w:val="00016D9E"/>
    <w:rsid w:val="00017375"/>
    <w:rsid w:val="000178B7"/>
    <w:rsid w:val="00017FAD"/>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46DEE"/>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3489"/>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517"/>
    <w:rsid w:val="000826B2"/>
    <w:rsid w:val="00083643"/>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2B2"/>
    <w:rsid w:val="000A35B5"/>
    <w:rsid w:val="000A37BC"/>
    <w:rsid w:val="000A47EA"/>
    <w:rsid w:val="000A49A8"/>
    <w:rsid w:val="000A67F8"/>
    <w:rsid w:val="000B1725"/>
    <w:rsid w:val="000B1F19"/>
    <w:rsid w:val="000B2202"/>
    <w:rsid w:val="000B278F"/>
    <w:rsid w:val="000B3530"/>
    <w:rsid w:val="000B35FA"/>
    <w:rsid w:val="000B3AF7"/>
    <w:rsid w:val="000B43E7"/>
    <w:rsid w:val="000B4AA6"/>
    <w:rsid w:val="000B52CC"/>
    <w:rsid w:val="000B556B"/>
    <w:rsid w:val="000B5987"/>
    <w:rsid w:val="000B5D94"/>
    <w:rsid w:val="000B64C3"/>
    <w:rsid w:val="000B6E48"/>
    <w:rsid w:val="000B6E80"/>
    <w:rsid w:val="000B6F80"/>
    <w:rsid w:val="000B7F99"/>
    <w:rsid w:val="000C0420"/>
    <w:rsid w:val="000C07C0"/>
    <w:rsid w:val="000C14EC"/>
    <w:rsid w:val="000C2079"/>
    <w:rsid w:val="000C2424"/>
    <w:rsid w:val="000C356D"/>
    <w:rsid w:val="000C369B"/>
    <w:rsid w:val="000C39A4"/>
    <w:rsid w:val="000C3D96"/>
    <w:rsid w:val="000C4942"/>
    <w:rsid w:val="000C49D0"/>
    <w:rsid w:val="000C4C09"/>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804"/>
    <w:rsid w:val="000D599C"/>
    <w:rsid w:val="000D5C09"/>
    <w:rsid w:val="000D5D71"/>
    <w:rsid w:val="000D5EE1"/>
    <w:rsid w:val="000D6AD5"/>
    <w:rsid w:val="000D6FAC"/>
    <w:rsid w:val="000D72A8"/>
    <w:rsid w:val="000D7543"/>
    <w:rsid w:val="000D797D"/>
    <w:rsid w:val="000D7B6B"/>
    <w:rsid w:val="000D7BDF"/>
    <w:rsid w:val="000D7DA3"/>
    <w:rsid w:val="000D7E1C"/>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0A81"/>
    <w:rsid w:val="000F14B9"/>
    <w:rsid w:val="000F18C7"/>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66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D02"/>
    <w:rsid w:val="00121FF5"/>
    <w:rsid w:val="00123821"/>
    <w:rsid w:val="00123CFB"/>
    <w:rsid w:val="00124289"/>
    <w:rsid w:val="00124E13"/>
    <w:rsid w:val="00126CA6"/>
    <w:rsid w:val="001271F4"/>
    <w:rsid w:val="001308F6"/>
    <w:rsid w:val="0013169D"/>
    <w:rsid w:val="00132700"/>
    <w:rsid w:val="0013378D"/>
    <w:rsid w:val="00133D05"/>
    <w:rsid w:val="00134EB7"/>
    <w:rsid w:val="00136061"/>
    <w:rsid w:val="00136834"/>
    <w:rsid w:val="00136F3D"/>
    <w:rsid w:val="00137982"/>
    <w:rsid w:val="001402F2"/>
    <w:rsid w:val="00140C8D"/>
    <w:rsid w:val="0014152A"/>
    <w:rsid w:val="00143AFE"/>
    <w:rsid w:val="00143B61"/>
    <w:rsid w:val="00144511"/>
    <w:rsid w:val="00145CDD"/>
    <w:rsid w:val="001460F4"/>
    <w:rsid w:val="0014612A"/>
    <w:rsid w:val="001467B0"/>
    <w:rsid w:val="001467CE"/>
    <w:rsid w:val="001468E7"/>
    <w:rsid w:val="00146A28"/>
    <w:rsid w:val="00146C80"/>
    <w:rsid w:val="00146F82"/>
    <w:rsid w:val="0015432E"/>
    <w:rsid w:val="00154449"/>
    <w:rsid w:val="00155FC8"/>
    <w:rsid w:val="00156368"/>
    <w:rsid w:val="00156E77"/>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AF9"/>
    <w:rsid w:val="00186CDB"/>
    <w:rsid w:val="00186D2E"/>
    <w:rsid w:val="001876A5"/>
    <w:rsid w:val="00187BDF"/>
    <w:rsid w:val="00187D2B"/>
    <w:rsid w:val="00190D3D"/>
    <w:rsid w:val="00192AB7"/>
    <w:rsid w:val="00193B74"/>
    <w:rsid w:val="00193B75"/>
    <w:rsid w:val="0019591E"/>
    <w:rsid w:val="00195A19"/>
    <w:rsid w:val="00196E90"/>
    <w:rsid w:val="00197367"/>
    <w:rsid w:val="00197629"/>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278"/>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89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E02"/>
    <w:rsid w:val="001D4FDF"/>
    <w:rsid w:val="001D59D0"/>
    <w:rsid w:val="001D69F5"/>
    <w:rsid w:val="001D7276"/>
    <w:rsid w:val="001D76A8"/>
    <w:rsid w:val="001D7703"/>
    <w:rsid w:val="001E016B"/>
    <w:rsid w:val="001E04CA"/>
    <w:rsid w:val="001E0541"/>
    <w:rsid w:val="001E139E"/>
    <w:rsid w:val="001E1696"/>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1FC7"/>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BC9"/>
    <w:rsid w:val="002173C7"/>
    <w:rsid w:val="00217A80"/>
    <w:rsid w:val="00220A2F"/>
    <w:rsid w:val="00221672"/>
    <w:rsid w:val="0022200D"/>
    <w:rsid w:val="00222346"/>
    <w:rsid w:val="00222B2A"/>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4D94"/>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57703"/>
    <w:rsid w:val="0026044C"/>
    <w:rsid w:val="00260705"/>
    <w:rsid w:val="00260B80"/>
    <w:rsid w:val="002614AD"/>
    <w:rsid w:val="00261524"/>
    <w:rsid w:val="002615A3"/>
    <w:rsid w:val="00261840"/>
    <w:rsid w:val="00261921"/>
    <w:rsid w:val="0026197E"/>
    <w:rsid w:val="00261FAE"/>
    <w:rsid w:val="002628CC"/>
    <w:rsid w:val="002634BD"/>
    <w:rsid w:val="00263DC6"/>
    <w:rsid w:val="002641FE"/>
    <w:rsid w:val="002643E1"/>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882"/>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425"/>
    <w:rsid w:val="0028787D"/>
    <w:rsid w:val="002878A1"/>
    <w:rsid w:val="00290438"/>
    <w:rsid w:val="00290469"/>
    <w:rsid w:val="002905E3"/>
    <w:rsid w:val="00290BF1"/>
    <w:rsid w:val="00291CEF"/>
    <w:rsid w:val="00291E88"/>
    <w:rsid w:val="00292326"/>
    <w:rsid w:val="002924FD"/>
    <w:rsid w:val="00292A7A"/>
    <w:rsid w:val="00293EB4"/>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0B42"/>
    <w:rsid w:val="002B18F4"/>
    <w:rsid w:val="002B2DCE"/>
    <w:rsid w:val="002B3FCC"/>
    <w:rsid w:val="002B4CDF"/>
    <w:rsid w:val="002B4EF5"/>
    <w:rsid w:val="002B58D7"/>
    <w:rsid w:val="002B7795"/>
    <w:rsid w:val="002B78AA"/>
    <w:rsid w:val="002C09F2"/>
    <w:rsid w:val="002C0CF9"/>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024"/>
    <w:rsid w:val="002D49F9"/>
    <w:rsid w:val="002D506B"/>
    <w:rsid w:val="002D509E"/>
    <w:rsid w:val="002D7E4C"/>
    <w:rsid w:val="002E0168"/>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0F"/>
    <w:rsid w:val="002E5DEC"/>
    <w:rsid w:val="002E6047"/>
    <w:rsid w:val="002E750D"/>
    <w:rsid w:val="002F047B"/>
    <w:rsid w:val="002F07A3"/>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CEC"/>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37"/>
    <w:rsid w:val="00310CAF"/>
    <w:rsid w:val="00310D6F"/>
    <w:rsid w:val="00310D9D"/>
    <w:rsid w:val="00311E6B"/>
    <w:rsid w:val="003123E5"/>
    <w:rsid w:val="00312C0E"/>
    <w:rsid w:val="00313AC8"/>
    <w:rsid w:val="003142E0"/>
    <w:rsid w:val="00314346"/>
    <w:rsid w:val="003144A8"/>
    <w:rsid w:val="003147F8"/>
    <w:rsid w:val="0031570B"/>
    <w:rsid w:val="00315D5E"/>
    <w:rsid w:val="00315F1F"/>
    <w:rsid w:val="00316475"/>
    <w:rsid w:val="00316844"/>
    <w:rsid w:val="00316B5B"/>
    <w:rsid w:val="00316D07"/>
    <w:rsid w:val="0031711F"/>
    <w:rsid w:val="00317341"/>
    <w:rsid w:val="00317689"/>
    <w:rsid w:val="0031772E"/>
    <w:rsid w:val="003205B2"/>
    <w:rsid w:val="003205DD"/>
    <w:rsid w:val="00320760"/>
    <w:rsid w:val="00321013"/>
    <w:rsid w:val="003211D6"/>
    <w:rsid w:val="00321940"/>
    <w:rsid w:val="003237C0"/>
    <w:rsid w:val="003237F5"/>
    <w:rsid w:val="00323BA2"/>
    <w:rsid w:val="00323BB6"/>
    <w:rsid w:val="0032530A"/>
    <w:rsid w:val="003257BC"/>
    <w:rsid w:val="0032592D"/>
    <w:rsid w:val="00326040"/>
    <w:rsid w:val="0032678B"/>
    <w:rsid w:val="00326D90"/>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0D60"/>
    <w:rsid w:val="00342C90"/>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682"/>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8710C"/>
    <w:rsid w:val="003903DA"/>
    <w:rsid w:val="0039085F"/>
    <w:rsid w:val="003911AB"/>
    <w:rsid w:val="00391C1C"/>
    <w:rsid w:val="00391E58"/>
    <w:rsid w:val="0039265D"/>
    <w:rsid w:val="00392A1A"/>
    <w:rsid w:val="00392A39"/>
    <w:rsid w:val="00392D4B"/>
    <w:rsid w:val="003934F2"/>
    <w:rsid w:val="00393958"/>
    <w:rsid w:val="00394082"/>
    <w:rsid w:val="00394956"/>
    <w:rsid w:val="00394E26"/>
    <w:rsid w:val="00395508"/>
    <w:rsid w:val="00395D66"/>
    <w:rsid w:val="003964C2"/>
    <w:rsid w:val="00396E11"/>
    <w:rsid w:val="00397442"/>
    <w:rsid w:val="00397596"/>
    <w:rsid w:val="0039761A"/>
    <w:rsid w:val="003A0BA7"/>
    <w:rsid w:val="003A1327"/>
    <w:rsid w:val="003A163F"/>
    <w:rsid w:val="003A170C"/>
    <w:rsid w:val="003A1BC7"/>
    <w:rsid w:val="003A2E66"/>
    <w:rsid w:val="003A2FA6"/>
    <w:rsid w:val="003A4488"/>
    <w:rsid w:val="003A49D0"/>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4DBE"/>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6966"/>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A3A"/>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6577"/>
    <w:rsid w:val="004269EF"/>
    <w:rsid w:val="004277ED"/>
    <w:rsid w:val="00427A34"/>
    <w:rsid w:val="00430561"/>
    <w:rsid w:val="00430784"/>
    <w:rsid w:val="004310AB"/>
    <w:rsid w:val="004319C2"/>
    <w:rsid w:val="00431F7A"/>
    <w:rsid w:val="00432764"/>
    <w:rsid w:val="00432DB8"/>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4E2F"/>
    <w:rsid w:val="00445308"/>
    <w:rsid w:val="0044560C"/>
    <w:rsid w:val="0044580E"/>
    <w:rsid w:val="004465DF"/>
    <w:rsid w:val="0044757E"/>
    <w:rsid w:val="00447675"/>
    <w:rsid w:val="00451383"/>
    <w:rsid w:val="004521D3"/>
    <w:rsid w:val="0045290C"/>
    <w:rsid w:val="00452EFA"/>
    <w:rsid w:val="0045316E"/>
    <w:rsid w:val="0045408C"/>
    <w:rsid w:val="00454651"/>
    <w:rsid w:val="00455313"/>
    <w:rsid w:val="00455F92"/>
    <w:rsid w:val="00455FBB"/>
    <w:rsid w:val="00456FE8"/>
    <w:rsid w:val="00460A75"/>
    <w:rsid w:val="004621B3"/>
    <w:rsid w:val="004623EA"/>
    <w:rsid w:val="00462966"/>
    <w:rsid w:val="00463575"/>
    <w:rsid w:val="004638E8"/>
    <w:rsid w:val="00463FC6"/>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77DDD"/>
    <w:rsid w:val="004807A8"/>
    <w:rsid w:val="004813E7"/>
    <w:rsid w:val="00482018"/>
    <w:rsid w:val="0048212C"/>
    <w:rsid w:val="004821FF"/>
    <w:rsid w:val="00482C6F"/>
    <w:rsid w:val="00483173"/>
    <w:rsid w:val="004833A0"/>
    <w:rsid w:val="004834F5"/>
    <w:rsid w:val="00483761"/>
    <w:rsid w:val="00483EF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96F57"/>
    <w:rsid w:val="004A0CE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574"/>
    <w:rsid w:val="004A663C"/>
    <w:rsid w:val="004A6A32"/>
    <w:rsid w:val="004A6DFD"/>
    <w:rsid w:val="004A6F09"/>
    <w:rsid w:val="004A717B"/>
    <w:rsid w:val="004A7995"/>
    <w:rsid w:val="004A79D6"/>
    <w:rsid w:val="004A7DAF"/>
    <w:rsid w:val="004B03A3"/>
    <w:rsid w:val="004B0849"/>
    <w:rsid w:val="004B250B"/>
    <w:rsid w:val="004B2DB1"/>
    <w:rsid w:val="004B32D9"/>
    <w:rsid w:val="004B3A83"/>
    <w:rsid w:val="004B5AD2"/>
    <w:rsid w:val="004B6DC5"/>
    <w:rsid w:val="004B7343"/>
    <w:rsid w:val="004C0260"/>
    <w:rsid w:val="004C0607"/>
    <w:rsid w:val="004C0E72"/>
    <w:rsid w:val="004C114D"/>
    <w:rsid w:val="004C11DB"/>
    <w:rsid w:val="004C129A"/>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2BFA"/>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2C45"/>
    <w:rsid w:val="004F34CA"/>
    <w:rsid w:val="004F363F"/>
    <w:rsid w:val="004F3F4E"/>
    <w:rsid w:val="004F4D22"/>
    <w:rsid w:val="004F5A68"/>
    <w:rsid w:val="004F7322"/>
    <w:rsid w:val="004F7894"/>
    <w:rsid w:val="0050000F"/>
    <w:rsid w:val="005006E2"/>
    <w:rsid w:val="00500FBE"/>
    <w:rsid w:val="0050146B"/>
    <w:rsid w:val="00501905"/>
    <w:rsid w:val="0050196F"/>
    <w:rsid w:val="00501BBF"/>
    <w:rsid w:val="00501FDA"/>
    <w:rsid w:val="005027B7"/>
    <w:rsid w:val="005031E5"/>
    <w:rsid w:val="0050333E"/>
    <w:rsid w:val="005033E2"/>
    <w:rsid w:val="00503B27"/>
    <w:rsid w:val="00503BBA"/>
    <w:rsid w:val="00503DCA"/>
    <w:rsid w:val="005053E7"/>
    <w:rsid w:val="00505B05"/>
    <w:rsid w:val="0050612D"/>
    <w:rsid w:val="0050629A"/>
    <w:rsid w:val="005062E8"/>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032F"/>
    <w:rsid w:val="00530A35"/>
    <w:rsid w:val="0053231C"/>
    <w:rsid w:val="00532AA1"/>
    <w:rsid w:val="00533425"/>
    <w:rsid w:val="005335CB"/>
    <w:rsid w:val="005335F6"/>
    <w:rsid w:val="005336CC"/>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084F"/>
    <w:rsid w:val="0056285C"/>
    <w:rsid w:val="00563514"/>
    <w:rsid w:val="00563687"/>
    <w:rsid w:val="00563D36"/>
    <w:rsid w:val="00563FB6"/>
    <w:rsid w:val="0056585B"/>
    <w:rsid w:val="00565D7B"/>
    <w:rsid w:val="00566AE8"/>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66E"/>
    <w:rsid w:val="0057721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7E8"/>
    <w:rsid w:val="00590CEE"/>
    <w:rsid w:val="00591CC5"/>
    <w:rsid w:val="00591E62"/>
    <w:rsid w:val="00591F60"/>
    <w:rsid w:val="00592713"/>
    <w:rsid w:val="00592DCF"/>
    <w:rsid w:val="00593104"/>
    <w:rsid w:val="005933FF"/>
    <w:rsid w:val="00594049"/>
    <w:rsid w:val="00594130"/>
    <w:rsid w:val="00594794"/>
    <w:rsid w:val="00594B9F"/>
    <w:rsid w:val="005969C8"/>
    <w:rsid w:val="00596FF9"/>
    <w:rsid w:val="005975C9"/>
    <w:rsid w:val="0059771B"/>
    <w:rsid w:val="0059793D"/>
    <w:rsid w:val="00597A82"/>
    <w:rsid w:val="00597B46"/>
    <w:rsid w:val="005A1049"/>
    <w:rsid w:val="005A152C"/>
    <w:rsid w:val="005A2AED"/>
    <w:rsid w:val="005A2DEA"/>
    <w:rsid w:val="005A2F01"/>
    <w:rsid w:val="005A3C2D"/>
    <w:rsid w:val="005A4E59"/>
    <w:rsid w:val="005A67CB"/>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23A"/>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3CE"/>
    <w:rsid w:val="005C77EB"/>
    <w:rsid w:val="005C7BBB"/>
    <w:rsid w:val="005C7CBD"/>
    <w:rsid w:val="005D0243"/>
    <w:rsid w:val="005D045B"/>
    <w:rsid w:val="005D04B3"/>
    <w:rsid w:val="005D0A8C"/>
    <w:rsid w:val="005D0BF0"/>
    <w:rsid w:val="005D0EFA"/>
    <w:rsid w:val="005D2208"/>
    <w:rsid w:val="005D2619"/>
    <w:rsid w:val="005D2B05"/>
    <w:rsid w:val="005D2F63"/>
    <w:rsid w:val="005D2F87"/>
    <w:rsid w:val="005D3156"/>
    <w:rsid w:val="005D331D"/>
    <w:rsid w:val="005D3DDF"/>
    <w:rsid w:val="005D4072"/>
    <w:rsid w:val="005D4CC4"/>
    <w:rsid w:val="005D4F18"/>
    <w:rsid w:val="005D5639"/>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6DA3"/>
    <w:rsid w:val="005E79CF"/>
    <w:rsid w:val="005E7B63"/>
    <w:rsid w:val="005E7C51"/>
    <w:rsid w:val="005F0EBB"/>
    <w:rsid w:val="005F111D"/>
    <w:rsid w:val="005F1C95"/>
    <w:rsid w:val="005F1FA1"/>
    <w:rsid w:val="005F2BEE"/>
    <w:rsid w:val="005F43E7"/>
    <w:rsid w:val="005F466E"/>
    <w:rsid w:val="005F5231"/>
    <w:rsid w:val="005F5C82"/>
    <w:rsid w:val="005F5F75"/>
    <w:rsid w:val="005F6E45"/>
    <w:rsid w:val="005F6EBF"/>
    <w:rsid w:val="00600172"/>
    <w:rsid w:val="00600ED0"/>
    <w:rsid w:val="00601068"/>
    <w:rsid w:val="006013E0"/>
    <w:rsid w:val="00601848"/>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318"/>
    <w:rsid w:val="00610CA5"/>
    <w:rsid w:val="006110FC"/>
    <w:rsid w:val="0061158F"/>
    <w:rsid w:val="0061194F"/>
    <w:rsid w:val="00611BEC"/>
    <w:rsid w:val="00611C7F"/>
    <w:rsid w:val="00611CF7"/>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19DF"/>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920"/>
    <w:rsid w:val="00634F25"/>
    <w:rsid w:val="00635064"/>
    <w:rsid w:val="0063682E"/>
    <w:rsid w:val="00636EC4"/>
    <w:rsid w:val="00637151"/>
    <w:rsid w:val="006376A7"/>
    <w:rsid w:val="00637945"/>
    <w:rsid w:val="00637F73"/>
    <w:rsid w:val="00637FF0"/>
    <w:rsid w:val="006401E0"/>
    <w:rsid w:val="00640358"/>
    <w:rsid w:val="006404FF"/>
    <w:rsid w:val="006407E5"/>
    <w:rsid w:val="00640897"/>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4B4"/>
    <w:rsid w:val="00654701"/>
    <w:rsid w:val="00654AC9"/>
    <w:rsid w:val="00655832"/>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4F4C"/>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5D64"/>
    <w:rsid w:val="00686079"/>
    <w:rsid w:val="00686510"/>
    <w:rsid w:val="00686671"/>
    <w:rsid w:val="006869ED"/>
    <w:rsid w:val="00690E7F"/>
    <w:rsid w:val="00690FA0"/>
    <w:rsid w:val="00690FEC"/>
    <w:rsid w:val="00691654"/>
    <w:rsid w:val="0069170F"/>
    <w:rsid w:val="006918F9"/>
    <w:rsid w:val="00691A2B"/>
    <w:rsid w:val="00691EB2"/>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0C32"/>
    <w:rsid w:val="006B1514"/>
    <w:rsid w:val="006B1932"/>
    <w:rsid w:val="006B287B"/>
    <w:rsid w:val="006B2926"/>
    <w:rsid w:val="006B2D11"/>
    <w:rsid w:val="006B692F"/>
    <w:rsid w:val="006B7DC1"/>
    <w:rsid w:val="006C00CC"/>
    <w:rsid w:val="006C032D"/>
    <w:rsid w:val="006C05F5"/>
    <w:rsid w:val="006C0D1A"/>
    <w:rsid w:val="006C1B61"/>
    <w:rsid w:val="006C3049"/>
    <w:rsid w:val="006C309F"/>
    <w:rsid w:val="006C346A"/>
    <w:rsid w:val="006C39A7"/>
    <w:rsid w:val="006C4AAE"/>
    <w:rsid w:val="006C4CD6"/>
    <w:rsid w:val="006C4ED5"/>
    <w:rsid w:val="006C50CF"/>
    <w:rsid w:val="006C5630"/>
    <w:rsid w:val="006C571B"/>
    <w:rsid w:val="006C59DD"/>
    <w:rsid w:val="006C5BC8"/>
    <w:rsid w:val="006C5E28"/>
    <w:rsid w:val="006C6128"/>
    <w:rsid w:val="006C6634"/>
    <w:rsid w:val="006C69CA"/>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586"/>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E79C3"/>
    <w:rsid w:val="006F000B"/>
    <w:rsid w:val="006F0FDA"/>
    <w:rsid w:val="006F132E"/>
    <w:rsid w:val="006F2015"/>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AFB"/>
    <w:rsid w:val="00710CE0"/>
    <w:rsid w:val="007120E5"/>
    <w:rsid w:val="00712234"/>
    <w:rsid w:val="0071281E"/>
    <w:rsid w:val="00712AA1"/>
    <w:rsid w:val="00713E27"/>
    <w:rsid w:val="007141DC"/>
    <w:rsid w:val="00714CE2"/>
    <w:rsid w:val="00714E52"/>
    <w:rsid w:val="00714FAF"/>
    <w:rsid w:val="0071572C"/>
    <w:rsid w:val="00715746"/>
    <w:rsid w:val="00715A5B"/>
    <w:rsid w:val="00716C71"/>
    <w:rsid w:val="007171CB"/>
    <w:rsid w:val="007172C9"/>
    <w:rsid w:val="007174FC"/>
    <w:rsid w:val="00717F8C"/>
    <w:rsid w:val="0072085C"/>
    <w:rsid w:val="00720D96"/>
    <w:rsid w:val="0072128B"/>
    <w:rsid w:val="0072169C"/>
    <w:rsid w:val="00721928"/>
    <w:rsid w:val="00722137"/>
    <w:rsid w:val="00722B5A"/>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5B2"/>
    <w:rsid w:val="00761D2B"/>
    <w:rsid w:val="00762396"/>
    <w:rsid w:val="0076253D"/>
    <w:rsid w:val="00762891"/>
    <w:rsid w:val="00763D3E"/>
    <w:rsid w:val="007656F7"/>
    <w:rsid w:val="00766AC1"/>
    <w:rsid w:val="00766C0D"/>
    <w:rsid w:val="00767347"/>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AEE"/>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2B0"/>
    <w:rsid w:val="00795711"/>
    <w:rsid w:val="00796F94"/>
    <w:rsid w:val="00797465"/>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02FE"/>
    <w:rsid w:val="007C1502"/>
    <w:rsid w:val="007C1B39"/>
    <w:rsid w:val="007C225A"/>
    <w:rsid w:val="007C2782"/>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88"/>
    <w:rsid w:val="007D5ABC"/>
    <w:rsid w:val="007D660E"/>
    <w:rsid w:val="007D6C4C"/>
    <w:rsid w:val="007D7C61"/>
    <w:rsid w:val="007E0248"/>
    <w:rsid w:val="007E030D"/>
    <w:rsid w:val="007E045E"/>
    <w:rsid w:val="007E06F7"/>
    <w:rsid w:val="007E1367"/>
    <w:rsid w:val="007E1DF7"/>
    <w:rsid w:val="007E22F1"/>
    <w:rsid w:val="007E28FF"/>
    <w:rsid w:val="007E3F9A"/>
    <w:rsid w:val="007E46B9"/>
    <w:rsid w:val="007E6A5B"/>
    <w:rsid w:val="007F00E1"/>
    <w:rsid w:val="007F074D"/>
    <w:rsid w:val="007F0C30"/>
    <w:rsid w:val="007F1517"/>
    <w:rsid w:val="007F19C1"/>
    <w:rsid w:val="007F1B1E"/>
    <w:rsid w:val="007F212C"/>
    <w:rsid w:val="007F3773"/>
    <w:rsid w:val="007F3B02"/>
    <w:rsid w:val="007F4465"/>
    <w:rsid w:val="007F471C"/>
    <w:rsid w:val="007F4974"/>
    <w:rsid w:val="007F4D13"/>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7F"/>
    <w:rsid w:val="008079F1"/>
    <w:rsid w:val="00807A82"/>
    <w:rsid w:val="008110DA"/>
    <w:rsid w:val="008117E7"/>
    <w:rsid w:val="00812852"/>
    <w:rsid w:val="0081337B"/>
    <w:rsid w:val="008138BF"/>
    <w:rsid w:val="00813EE9"/>
    <w:rsid w:val="008143B6"/>
    <w:rsid w:val="008143E4"/>
    <w:rsid w:val="0081461A"/>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B57"/>
    <w:rsid w:val="00824C13"/>
    <w:rsid w:val="00824DBB"/>
    <w:rsid w:val="0082514C"/>
    <w:rsid w:val="008258EA"/>
    <w:rsid w:val="00825B9D"/>
    <w:rsid w:val="00825C7C"/>
    <w:rsid w:val="0082675B"/>
    <w:rsid w:val="00826ECD"/>
    <w:rsid w:val="00827374"/>
    <w:rsid w:val="0082743B"/>
    <w:rsid w:val="00827602"/>
    <w:rsid w:val="00827B67"/>
    <w:rsid w:val="008309EC"/>
    <w:rsid w:val="0083162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37FE4"/>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860"/>
    <w:rsid w:val="00846D6D"/>
    <w:rsid w:val="00846D88"/>
    <w:rsid w:val="008471D1"/>
    <w:rsid w:val="00850EAC"/>
    <w:rsid w:val="008519BC"/>
    <w:rsid w:val="00851A17"/>
    <w:rsid w:val="00851C71"/>
    <w:rsid w:val="00851E9B"/>
    <w:rsid w:val="008527FD"/>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1FE"/>
    <w:rsid w:val="008708BC"/>
    <w:rsid w:val="00870FC5"/>
    <w:rsid w:val="00871174"/>
    <w:rsid w:val="0087126C"/>
    <w:rsid w:val="00872042"/>
    <w:rsid w:val="008733B1"/>
    <w:rsid w:val="008739CE"/>
    <w:rsid w:val="00874248"/>
    <w:rsid w:val="00874435"/>
    <w:rsid w:val="00874436"/>
    <w:rsid w:val="0087449B"/>
    <w:rsid w:val="00875336"/>
    <w:rsid w:val="0087579F"/>
    <w:rsid w:val="0087619F"/>
    <w:rsid w:val="0087780E"/>
    <w:rsid w:val="00877B90"/>
    <w:rsid w:val="00877C71"/>
    <w:rsid w:val="008825A5"/>
    <w:rsid w:val="00883A32"/>
    <w:rsid w:val="00884ABE"/>
    <w:rsid w:val="00885A78"/>
    <w:rsid w:val="00885C56"/>
    <w:rsid w:val="0088610D"/>
    <w:rsid w:val="00886459"/>
    <w:rsid w:val="008870E1"/>
    <w:rsid w:val="00887509"/>
    <w:rsid w:val="00887BFE"/>
    <w:rsid w:val="00890173"/>
    <w:rsid w:val="0089023D"/>
    <w:rsid w:val="0089047C"/>
    <w:rsid w:val="008905FA"/>
    <w:rsid w:val="00890B0F"/>
    <w:rsid w:val="00891720"/>
    <w:rsid w:val="00891B6B"/>
    <w:rsid w:val="00894402"/>
    <w:rsid w:val="0089462D"/>
    <w:rsid w:val="008946FF"/>
    <w:rsid w:val="00894CB2"/>
    <w:rsid w:val="008957E1"/>
    <w:rsid w:val="00895962"/>
    <w:rsid w:val="008963C9"/>
    <w:rsid w:val="00897BDF"/>
    <w:rsid w:val="00897EF2"/>
    <w:rsid w:val="008A0544"/>
    <w:rsid w:val="008A156C"/>
    <w:rsid w:val="008A1C0C"/>
    <w:rsid w:val="008A2280"/>
    <w:rsid w:val="008A24E9"/>
    <w:rsid w:val="008A27DC"/>
    <w:rsid w:val="008A297A"/>
    <w:rsid w:val="008A3085"/>
    <w:rsid w:val="008A365A"/>
    <w:rsid w:val="008A3848"/>
    <w:rsid w:val="008A38D0"/>
    <w:rsid w:val="008A46C0"/>
    <w:rsid w:val="008A4E9F"/>
    <w:rsid w:val="008A50A5"/>
    <w:rsid w:val="008A53FC"/>
    <w:rsid w:val="008A665B"/>
    <w:rsid w:val="008A78B9"/>
    <w:rsid w:val="008A7DBE"/>
    <w:rsid w:val="008B069C"/>
    <w:rsid w:val="008B099C"/>
    <w:rsid w:val="008B0EE6"/>
    <w:rsid w:val="008B176D"/>
    <w:rsid w:val="008B1D17"/>
    <w:rsid w:val="008B1F5B"/>
    <w:rsid w:val="008B2143"/>
    <w:rsid w:val="008B3864"/>
    <w:rsid w:val="008B3A21"/>
    <w:rsid w:val="008B400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2B6"/>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6DAA"/>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E7D08"/>
    <w:rsid w:val="008F0A33"/>
    <w:rsid w:val="008F0FD9"/>
    <w:rsid w:val="008F1A27"/>
    <w:rsid w:val="008F2020"/>
    <w:rsid w:val="008F2096"/>
    <w:rsid w:val="008F215A"/>
    <w:rsid w:val="008F229A"/>
    <w:rsid w:val="008F3701"/>
    <w:rsid w:val="008F407B"/>
    <w:rsid w:val="008F4E6A"/>
    <w:rsid w:val="008F58E8"/>
    <w:rsid w:val="008F7030"/>
    <w:rsid w:val="009018E5"/>
    <w:rsid w:val="00902556"/>
    <w:rsid w:val="00902927"/>
    <w:rsid w:val="00902D50"/>
    <w:rsid w:val="00903940"/>
    <w:rsid w:val="00903A60"/>
    <w:rsid w:val="009049F1"/>
    <w:rsid w:val="0090527F"/>
    <w:rsid w:val="00906705"/>
    <w:rsid w:val="00906A6B"/>
    <w:rsid w:val="00910A50"/>
    <w:rsid w:val="00910A5E"/>
    <w:rsid w:val="00911A69"/>
    <w:rsid w:val="0091248D"/>
    <w:rsid w:val="0091249F"/>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0F2B"/>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C49"/>
    <w:rsid w:val="00955DC0"/>
    <w:rsid w:val="00957290"/>
    <w:rsid w:val="00957830"/>
    <w:rsid w:val="00957B81"/>
    <w:rsid w:val="00957E3F"/>
    <w:rsid w:val="00957E66"/>
    <w:rsid w:val="00960102"/>
    <w:rsid w:val="009601ED"/>
    <w:rsid w:val="00960647"/>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44D"/>
    <w:rsid w:val="00974949"/>
    <w:rsid w:val="009762E8"/>
    <w:rsid w:val="00976DC6"/>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A57"/>
    <w:rsid w:val="00997DCB"/>
    <w:rsid w:val="009A03E4"/>
    <w:rsid w:val="009A0A89"/>
    <w:rsid w:val="009A0D06"/>
    <w:rsid w:val="009A0F1D"/>
    <w:rsid w:val="009A0F8D"/>
    <w:rsid w:val="009A1759"/>
    <w:rsid w:val="009A1B30"/>
    <w:rsid w:val="009A2D55"/>
    <w:rsid w:val="009A2FAC"/>
    <w:rsid w:val="009A3445"/>
    <w:rsid w:val="009A3674"/>
    <w:rsid w:val="009A5636"/>
    <w:rsid w:val="009A59DC"/>
    <w:rsid w:val="009A5C5B"/>
    <w:rsid w:val="009A7288"/>
    <w:rsid w:val="009A7963"/>
    <w:rsid w:val="009B03FF"/>
    <w:rsid w:val="009B0474"/>
    <w:rsid w:val="009B04A5"/>
    <w:rsid w:val="009B09D6"/>
    <w:rsid w:val="009B0F6A"/>
    <w:rsid w:val="009B1657"/>
    <w:rsid w:val="009B25E3"/>
    <w:rsid w:val="009B2D62"/>
    <w:rsid w:val="009B2E09"/>
    <w:rsid w:val="009B3553"/>
    <w:rsid w:val="009B3DC1"/>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1F8"/>
    <w:rsid w:val="009C66C4"/>
    <w:rsid w:val="009C71E1"/>
    <w:rsid w:val="009D005C"/>
    <w:rsid w:val="009D0685"/>
    <w:rsid w:val="009D1598"/>
    <w:rsid w:val="009D22FF"/>
    <w:rsid w:val="009D2F25"/>
    <w:rsid w:val="009D3078"/>
    <w:rsid w:val="009D364B"/>
    <w:rsid w:val="009D3C86"/>
    <w:rsid w:val="009D3D73"/>
    <w:rsid w:val="009D452F"/>
    <w:rsid w:val="009D491E"/>
    <w:rsid w:val="009D4C61"/>
    <w:rsid w:val="009D4DCC"/>
    <w:rsid w:val="009D5653"/>
    <w:rsid w:val="009D647A"/>
    <w:rsid w:val="009D7315"/>
    <w:rsid w:val="009E0BCF"/>
    <w:rsid w:val="009E1C4B"/>
    <w:rsid w:val="009E1CBC"/>
    <w:rsid w:val="009E1EBC"/>
    <w:rsid w:val="009E2B24"/>
    <w:rsid w:val="009E2E90"/>
    <w:rsid w:val="009E3857"/>
    <w:rsid w:val="009E4088"/>
    <w:rsid w:val="009E5F59"/>
    <w:rsid w:val="009E628C"/>
    <w:rsid w:val="009E6778"/>
    <w:rsid w:val="009E776A"/>
    <w:rsid w:val="009F0E2A"/>
    <w:rsid w:val="009F11D1"/>
    <w:rsid w:val="009F1563"/>
    <w:rsid w:val="009F2CFC"/>
    <w:rsid w:val="009F2EF5"/>
    <w:rsid w:val="009F3252"/>
    <w:rsid w:val="009F40AA"/>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4A5A"/>
    <w:rsid w:val="00A057E2"/>
    <w:rsid w:val="00A059CA"/>
    <w:rsid w:val="00A05E72"/>
    <w:rsid w:val="00A06838"/>
    <w:rsid w:val="00A069BE"/>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2FB"/>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2F43"/>
    <w:rsid w:val="00A43B77"/>
    <w:rsid w:val="00A4462F"/>
    <w:rsid w:val="00A456A1"/>
    <w:rsid w:val="00A47550"/>
    <w:rsid w:val="00A47CF4"/>
    <w:rsid w:val="00A515A6"/>
    <w:rsid w:val="00A51758"/>
    <w:rsid w:val="00A53700"/>
    <w:rsid w:val="00A54657"/>
    <w:rsid w:val="00A5473D"/>
    <w:rsid w:val="00A55FF9"/>
    <w:rsid w:val="00A57015"/>
    <w:rsid w:val="00A60708"/>
    <w:rsid w:val="00A622CC"/>
    <w:rsid w:val="00A629CC"/>
    <w:rsid w:val="00A62EA2"/>
    <w:rsid w:val="00A640AC"/>
    <w:rsid w:val="00A64923"/>
    <w:rsid w:val="00A64CE4"/>
    <w:rsid w:val="00A64DD2"/>
    <w:rsid w:val="00A64E82"/>
    <w:rsid w:val="00A64EC7"/>
    <w:rsid w:val="00A64F8D"/>
    <w:rsid w:val="00A655BF"/>
    <w:rsid w:val="00A657E4"/>
    <w:rsid w:val="00A657F1"/>
    <w:rsid w:val="00A661D4"/>
    <w:rsid w:val="00A669CE"/>
    <w:rsid w:val="00A70292"/>
    <w:rsid w:val="00A71438"/>
    <w:rsid w:val="00A71D07"/>
    <w:rsid w:val="00A74CEA"/>
    <w:rsid w:val="00A753A4"/>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1C3"/>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01F"/>
    <w:rsid w:val="00AB412D"/>
    <w:rsid w:val="00AB418B"/>
    <w:rsid w:val="00AB4B38"/>
    <w:rsid w:val="00AB5616"/>
    <w:rsid w:val="00AB5A89"/>
    <w:rsid w:val="00AB5E76"/>
    <w:rsid w:val="00AB643F"/>
    <w:rsid w:val="00AB6975"/>
    <w:rsid w:val="00AB6D80"/>
    <w:rsid w:val="00AB6EDC"/>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03B"/>
    <w:rsid w:val="00AD7464"/>
    <w:rsid w:val="00AE0AEE"/>
    <w:rsid w:val="00AE0FA8"/>
    <w:rsid w:val="00AE1F34"/>
    <w:rsid w:val="00AE2442"/>
    <w:rsid w:val="00AE2897"/>
    <w:rsid w:val="00AE28C9"/>
    <w:rsid w:val="00AE32BD"/>
    <w:rsid w:val="00AE32F0"/>
    <w:rsid w:val="00AE3320"/>
    <w:rsid w:val="00AE36AD"/>
    <w:rsid w:val="00AE3869"/>
    <w:rsid w:val="00AE3892"/>
    <w:rsid w:val="00AE57BA"/>
    <w:rsid w:val="00AE5BB6"/>
    <w:rsid w:val="00AE5D52"/>
    <w:rsid w:val="00AE65B1"/>
    <w:rsid w:val="00AE6DA1"/>
    <w:rsid w:val="00AE7EFF"/>
    <w:rsid w:val="00AF103F"/>
    <w:rsid w:val="00AF26BC"/>
    <w:rsid w:val="00AF2818"/>
    <w:rsid w:val="00AF2CA6"/>
    <w:rsid w:val="00AF2F41"/>
    <w:rsid w:val="00AF473D"/>
    <w:rsid w:val="00AF514C"/>
    <w:rsid w:val="00AF514D"/>
    <w:rsid w:val="00AF56AE"/>
    <w:rsid w:val="00AF572D"/>
    <w:rsid w:val="00AF646D"/>
    <w:rsid w:val="00AF68E5"/>
    <w:rsid w:val="00AF6CD9"/>
    <w:rsid w:val="00AF711A"/>
    <w:rsid w:val="00AF7DC1"/>
    <w:rsid w:val="00B00F8A"/>
    <w:rsid w:val="00B013DC"/>
    <w:rsid w:val="00B02258"/>
    <w:rsid w:val="00B02403"/>
    <w:rsid w:val="00B02648"/>
    <w:rsid w:val="00B04621"/>
    <w:rsid w:val="00B04B32"/>
    <w:rsid w:val="00B04F87"/>
    <w:rsid w:val="00B0554E"/>
    <w:rsid w:val="00B056C4"/>
    <w:rsid w:val="00B0623D"/>
    <w:rsid w:val="00B1016D"/>
    <w:rsid w:val="00B11D8D"/>
    <w:rsid w:val="00B11F5E"/>
    <w:rsid w:val="00B12B8D"/>
    <w:rsid w:val="00B1313C"/>
    <w:rsid w:val="00B13FBD"/>
    <w:rsid w:val="00B145B6"/>
    <w:rsid w:val="00B14B09"/>
    <w:rsid w:val="00B14E65"/>
    <w:rsid w:val="00B153D0"/>
    <w:rsid w:val="00B15450"/>
    <w:rsid w:val="00B15DE2"/>
    <w:rsid w:val="00B15E3C"/>
    <w:rsid w:val="00B17B43"/>
    <w:rsid w:val="00B20375"/>
    <w:rsid w:val="00B2078F"/>
    <w:rsid w:val="00B21230"/>
    <w:rsid w:val="00B225AA"/>
    <w:rsid w:val="00B22EBA"/>
    <w:rsid w:val="00B240B1"/>
    <w:rsid w:val="00B24435"/>
    <w:rsid w:val="00B2492B"/>
    <w:rsid w:val="00B25EC7"/>
    <w:rsid w:val="00B268D9"/>
    <w:rsid w:val="00B26EB9"/>
    <w:rsid w:val="00B277C2"/>
    <w:rsid w:val="00B27E50"/>
    <w:rsid w:val="00B300B9"/>
    <w:rsid w:val="00B30141"/>
    <w:rsid w:val="00B30BD9"/>
    <w:rsid w:val="00B314E5"/>
    <w:rsid w:val="00B31DE3"/>
    <w:rsid w:val="00B3203E"/>
    <w:rsid w:val="00B327F5"/>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20F"/>
    <w:rsid w:val="00B473C6"/>
    <w:rsid w:val="00B47456"/>
    <w:rsid w:val="00B47976"/>
    <w:rsid w:val="00B47ADE"/>
    <w:rsid w:val="00B47B31"/>
    <w:rsid w:val="00B50063"/>
    <w:rsid w:val="00B50A54"/>
    <w:rsid w:val="00B51211"/>
    <w:rsid w:val="00B51400"/>
    <w:rsid w:val="00B520E5"/>
    <w:rsid w:val="00B52649"/>
    <w:rsid w:val="00B5265B"/>
    <w:rsid w:val="00B54F5B"/>
    <w:rsid w:val="00B55563"/>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762"/>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4D94"/>
    <w:rsid w:val="00B85811"/>
    <w:rsid w:val="00B85E90"/>
    <w:rsid w:val="00B867CD"/>
    <w:rsid w:val="00B86BC8"/>
    <w:rsid w:val="00B86DC9"/>
    <w:rsid w:val="00B9075C"/>
    <w:rsid w:val="00B91180"/>
    <w:rsid w:val="00B9169A"/>
    <w:rsid w:val="00B91A53"/>
    <w:rsid w:val="00B91B5C"/>
    <w:rsid w:val="00B91D07"/>
    <w:rsid w:val="00B9250C"/>
    <w:rsid w:val="00B92F84"/>
    <w:rsid w:val="00B932FE"/>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998"/>
    <w:rsid w:val="00BA2B22"/>
    <w:rsid w:val="00BA3063"/>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B7ACF"/>
    <w:rsid w:val="00BC01F9"/>
    <w:rsid w:val="00BC0816"/>
    <w:rsid w:val="00BC1C16"/>
    <w:rsid w:val="00BC3618"/>
    <w:rsid w:val="00BC3643"/>
    <w:rsid w:val="00BC3F00"/>
    <w:rsid w:val="00BC4277"/>
    <w:rsid w:val="00BC4410"/>
    <w:rsid w:val="00BC55D5"/>
    <w:rsid w:val="00BC5C1C"/>
    <w:rsid w:val="00BC6589"/>
    <w:rsid w:val="00BC6853"/>
    <w:rsid w:val="00BC6B1A"/>
    <w:rsid w:val="00BC737F"/>
    <w:rsid w:val="00BD2142"/>
    <w:rsid w:val="00BD2371"/>
    <w:rsid w:val="00BD260E"/>
    <w:rsid w:val="00BD3B76"/>
    <w:rsid w:val="00BD5537"/>
    <w:rsid w:val="00BD581E"/>
    <w:rsid w:val="00BD5B22"/>
    <w:rsid w:val="00BD5C2A"/>
    <w:rsid w:val="00BD5ED2"/>
    <w:rsid w:val="00BD5FA4"/>
    <w:rsid w:val="00BD6032"/>
    <w:rsid w:val="00BD61AC"/>
    <w:rsid w:val="00BD6279"/>
    <w:rsid w:val="00BD78D6"/>
    <w:rsid w:val="00BD7E39"/>
    <w:rsid w:val="00BE0BC3"/>
    <w:rsid w:val="00BE24F1"/>
    <w:rsid w:val="00BE2C8B"/>
    <w:rsid w:val="00BE3C60"/>
    <w:rsid w:val="00BE43E2"/>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84C"/>
    <w:rsid w:val="00BF5EBA"/>
    <w:rsid w:val="00BF681F"/>
    <w:rsid w:val="00BF6FD0"/>
    <w:rsid w:val="00BF76AA"/>
    <w:rsid w:val="00C00457"/>
    <w:rsid w:val="00C00983"/>
    <w:rsid w:val="00C0142F"/>
    <w:rsid w:val="00C0180F"/>
    <w:rsid w:val="00C02271"/>
    <w:rsid w:val="00C03811"/>
    <w:rsid w:val="00C03855"/>
    <w:rsid w:val="00C03906"/>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78C"/>
    <w:rsid w:val="00C20D05"/>
    <w:rsid w:val="00C21995"/>
    <w:rsid w:val="00C21F28"/>
    <w:rsid w:val="00C220ED"/>
    <w:rsid w:val="00C223CF"/>
    <w:rsid w:val="00C2291A"/>
    <w:rsid w:val="00C22DC1"/>
    <w:rsid w:val="00C22DC6"/>
    <w:rsid w:val="00C244A7"/>
    <w:rsid w:val="00C25D83"/>
    <w:rsid w:val="00C262A9"/>
    <w:rsid w:val="00C263C8"/>
    <w:rsid w:val="00C266C3"/>
    <w:rsid w:val="00C26EE4"/>
    <w:rsid w:val="00C277AF"/>
    <w:rsid w:val="00C30412"/>
    <w:rsid w:val="00C3190E"/>
    <w:rsid w:val="00C323C9"/>
    <w:rsid w:val="00C330C6"/>
    <w:rsid w:val="00C33E06"/>
    <w:rsid w:val="00C34B39"/>
    <w:rsid w:val="00C36B86"/>
    <w:rsid w:val="00C40CCD"/>
    <w:rsid w:val="00C41DDB"/>
    <w:rsid w:val="00C421FE"/>
    <w:rsid w:val="00C428BC"/>
    <w:rsid w:val="00C431C5"/>
    <w:rsid w:val="00C43648"/>
    <w:rsid w:val="00C43AF1"/>
    <w:rsid w:val="00C43B13"/>
    <w:rsid w:val="00C43B95"/>
    <w:rsid w:val="00C4410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A47"/>
    <w:rsid w:val="00C65C8F"/>
    <w:rsid w:val="00C66AD4"/>
    <w:rsid w:val="00C66B47"/>
    <w:rsid w:val="00C675A0"/>
    <w:rsid w:val="00C7041B"/>
    <w:rsid w:val="00C70982"/>
    <w:rsid w:val="00C70A39"/>
    <w:rsid w:val="00C71CB4"/>
    <w:rsid w:val="00C721DD"/>
    <w:rsid w:val="00C72B24"/>
    <w:rsid w:val="00C73D48"/>
    <w:rsid w:val="00C77553"/>
    <w:rsid w:val="00C779D2"/>
    <w:rsid w:val="00C77A53"/>
    <w:rsid w:val="00C80387"/>
    <w:rsid w:val="00C81043"/>
    <w:rsid w:val="00C820ED"/>
    <w:rsid w:val="00C82503"/>
    <w:rsid w:val="00C825D1"/>
    <w:rsid w:val="00C82CBB"/>
    <w:rsid w:val="00C846D7"/>
    <w:rsid w:val="00C852AE"/>
    <w:rsid w:val="00C855CA"/>
    <w:rsid w:val="00C857F9"/>
    <w:rsid w:val="00C858F5"/>
    <w:rsid w:val="00C86F92"/>
    <w:rsid w:val="00C873DD"/>
    <w:rsid w:val="00C87428"/>
    <w:rsid w:val="00C9034A"/>
    <w:rsid w:val="00C9043E"/>
    <w:rsid w:val="00C90892"/>
    <w:rsid w:val="00C90A5C"/>
    <w:rsid w:val="00C90F63"/>
    <w:rsid w:val="00C917EF"/>
    <w:rsid w:val="00C92D18"/>
    <w:rsid w:val="00C937EC"/>
    <w:rsid w:val="00C9383E"/>
    <w:rsid w:val="00C93EA4"/>
    <w:rsid w:val="00C94638"/>
    <w:rsid w:val="00C94C5A"/>
    <w:rsid w:val="00C95E3F"/>
    <w:rsid w:val="00C95F69"/>
    <w:rsid w:val="00C963A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151"/>
    <w:rsid w:val="00CB4720"/>
    <w:rsid w:val="00CB4CB0"/>
    <w:rsid w:val="00CB5DA3"/>
    <w:rsid w:val="00CB62C9"/>
    <w:rsid w:val="00CB6634"/>
    <w:rsid w:val="00CB7567"/>
    <w:rsid w:val="00CC0764"/>
    <w:rsid w:val="00CC0A3E"/>
    <w:rsid w:val="00CC1286"/>
    <w:rsid w:val="00CC19A9"/>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3C"/>
    <w:rsid w:val="00CE45DC"/>
    <w:rsid w:val="00CE5131"/>
    <w:rsid w:val="00CE5314"/>
    <w:rsid w:val="00CE5F94"/>
    <w:rsid w:val="00CE7809"/>
    <w:rsid w:val="00CF0D3A"/>
    <w:rsid w:val="00CF1A01"/>
    <w:rsid w:val="00CF2D5C"/>
    <w:rsid w:val="00CF33EF"/>
    <w:rsid w:val="00CF399C"/>
    <w:rsid w:val="00CF412D"/>
    <w:rsid w:val="00CF4D05"/>
    <w:rsid w:val="00CF6D0D"/>
    <w:rsid w:val="00CF6E1D"/>
    <w:rsid w:val="00CF76CD"/>
    <w:rsid w:val="00CF792A"/>
    <w:rsid w:val="00CF7C97"/>
    <w:rsid w:val="00CF7E80"/>
    <w:rsid w:val="00D005DE"/>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2A73"/>
    <w:rsid w:val="00D446C9"/>
    <w:rsid w:val="00D44FB7"/>
    <w:rsid w:val="00D4650A"/>
    <w:rsid w:val="00D46EDF"/>
    <w:rsid w:val="00D47A25"/>
    <w:rsid w:val="00D47AEB"/>
    <w:rsid w:val="00D515EE"/>
    <w:rsid w:val="00D525A1"/>
    <w:rsid w:val="00D529EF"/>
    <w:rsid w:val="00D52A7A"/>
    <w:rsid w:val="00D52F4E"/>
    <w:rsid w:val="00D5446B"/>
    <w:rsid w:val="00D55282"/>
    <w:rsid w:val="00D55B01"/>
    <w:rsid w:val="00D56B5E"/>
    <w:rsid w:val="00D57275"/>
    <w:rsid w:val="00D5746E"/>
    <w:rsid w:val="00D57575"/>
    <w:rsid w:val="00D57F24"/>
    <w:rsid w:val="00D608E4"/>
    <w:rsid w:val="00D60F75"/>
    <w:rsid w:val="00D615A9"/>
    <w:rsid w:val="00D61678"/>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21"/>
    <w:rsid w:val="00D72EF5"/>
    <w:rsid w:val="00D74882"/>
    <w:rsid w:val="00D74C1F"/>
    <w:rsid w:val="00D7615A"/>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291"/>
    <w:rsid w:val="00D878EB"/>
    <w:rsid w:val="00D90867"/>
    <w:rsid w:val="00D90A5E"/>
    <w:rsid w:val="00D91948"/>
    <w:rsid w:val="00D923DB"/>
    <w:rsid w:val="00D9287F"/>
    <w:rsid w:val="00D9298A"/>
    <w:rsid w:val="00D92F93"/>
    <w:rsid w:val="00D92FFD"/>
    <w:rsid w:val="00D9390A"/>
    <w:rsid w:val="00D9423E"/>
    <w:rsid w:val="00D94A33"/>
    <w:rsid w:val="00D94A7E"/>
    <w:rsid w:val="00D94ADB"/>
    <w:rsid w:val="00D9563F"/>
    <w:rsid w:val="00D95896"/>
    <w:rsid w:val="00D9631D"/>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0DC0"/>
    <w:rsid w:val="00DB3091"/>
    <w:rsid w:val="00DB3F68"/>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2BA1"/>
    <w:rsid w:val="00DC3103"/>
    <w:rsid w:val="00DC3452"/>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65"/>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055"/>
    <w:rsid w:val="00E05289"/>
    <w:rsid w:val="00E056C8"/>
    <w:rsid w:val="00E061FF"/>
    <w:rsid w:val="00E065C3"/>
    <w:rsid w:val="00E06A34"/>
    <w:rsid w:val="00E06EC8"/>
    <w:rsid w:val="00E079F0"/>
    <w:rsid w:val="00E07C32"/>
    <w:rsid w:val="00E118BA"/>
    <w:rsid w:val="00E11B9F"/>
    <w:rsid w:val="00E1285E"/>
    <w:rsid w:val="00E12BC5"/>
    <w:rsid w:val="00E12C7C"/>
    <w:rsid w:val="00E1359E"/>
    <w:rsid w:val="00E155EA"/>
    <w:rsid w:val="00E1566F"/>
    <w:rsid w:val="00E15FF2"/>
    <w:rsid w:val="00E1693D"/>
    <w:rsid w:val="00E17E6A"/>
    <w:rsid w:val="00E2016F"/>
    <w:rsid w:val="00E2043F"/>
    <w:rsid w:val="00E22D4D"/>
    <w:rsid w:val="00E23086"/>
    <w:rsid w:val="00E23A95"/>
    <w:rsid w:val="00E2498A"/>
    <w:rsid w:val="00E253E1"/>
    <w:rsid w:val="00E256F1"/>
    <w:rsid w:val="00E25936"/>
    <w:rsid w:val="00E259F0"/>
    <w:rsid w:val="00E25FC3"/>
    <w:rsid w:val="00E263B9"/>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069"/>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1FEF"/>
    <w:rsid w:val="00E72A01"/>
    <w:rsid w:val="00E732BD"/>
    <w:rsid w:val="00E73AF1"/>
    <w:rsid w:val="00E73D92"/>
    <w:rsid w:val="00E74223"/>
    <w:rsid w:val="00E74C4A"/>
    <w:rsid w:val="00E7704B"/>
    <w:rsid w:val="00E771C2"/>
    <w:rsid w:val="00E772C4"/>
    <w:rsid w:val="00E77456"/>
    <w:rsid w:val="00E80721"/>
    <w:rsid w:val="00E807DF"/>
    <w:rsid w:val="00E81905"/>
    <w:rsid w:val="00E8336F"/>
    <w:rsid w:val="00E833E4"/>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4A8A"/>
    <w:rsid w:val="00E95A41"/>
    <w:rsid w:val="00E9631D"/>
    <w:rsid w:val="00E96868"/>
    <w:rsid w:val="00E96B46"/>
    <w:rsid w:val="00E96D1B"/>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5C0"/>
    <w:rsid w:val="00EB12DC"/>
    <w:rsid w:val="00EB244B"/>
    <w:rsid w:val="00EB2E2A"/>
    <w:rsid w:val="00EB36A9"/>
    <w:rsid w:val="00EB3956"/>
    <w:rsid w:val="00EB4280"/>
    <w:rsid w:val="00EB459E"/>
    <w:rsid w:val="00EB483C"/>
    <w:rsid w:val="00EB4A48"/>
    <w:rsid w:val="00EB4FC8"/>
    <w:rsid w:val="00EB532E"/>
    <w:rsid w:val="00EB5D91"/>
    <w:rsid w:val="00EB636A"/>
    <w:rsid w:val="00EB6F6A"/>
    <w:rsid w:val="00EB7928"/>
    <w:rsid w:val="00EC083B"/>
    <w:rsid w:val="00EC0A14"/>
    <w:rsid w:val="00EC153C"/>
    <w:rsid w:val="00EC1AE6"/>
    <w:rsid w:val="00EC1D4A"/>
    <w:rsid w:val="00EC2C3A"/>
    <w:rsid w:val="00EC2DB3"/>
    <w:rsid w:val="00EC3355"/>
    <w:rsid w:val="00EC3F53"/>
    <w:rsid w:val="00EC44A0"/>
    <w:rsid w:val="00EC4CDB"/>
    <w:rsid w:val="00EC6C32"/>
    <w:rsid w:val="00EC70EB"/>
    <w:rsid w:val="00EC77DD"/>
    <w:rsid w:val="00ED02A7"/>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1CD1"/>
    <w:rsid w:val="00EF20F3"/>
    <w:rsid w:val="00EF2480"/>
    <w:rsid w:val="00EF3427"/>
    <w:rsid w:val="00EF3440"/>
    <w:rsid w:val="00EF3D59"/>
    <w:rsid w:val="00EF3FF4"/>
    <w:rsid w:val="00EF46A2"/>
    <w:rsid w:val="00EF5951"/>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509E"/>
    <w:rsid w:val="00F06610"/>
    <w:rsid w:val="00F0685D"/>
    <w:rsid w:val="00F06D8F"/>
    <w:rsid w:val="00F06EB3"/>
    <w:rsid w:val="00F1092A"/>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7B9"/>
    <w:rsid w:val="00F20C9A"/>
    <w:rsid w:val="00F21090"/>
    <w:rsid w:val="00F23494"/>
    <w:rsid w:val="00F23714"/>
    <w:rsid w:val="00F23862"/>
    <w:rsid w:val="00F24CF8"/>
    <w:rsid w:val="00F24FBC"/>
    <w:rsid w:val="00F265BC"/>
    <w:rsid w:val="00F26ADF"/>
    <w:rsid w:val="00F27B6B"/>
    <w:rsid w:val="00F3104E"/>
    <w:rsid w:val="00F31ECA"/>
    <w:rsid w:val="00F335A8"/>
    <w:rsid w:val="00F33A72"/>
    <w:rsid w:val="00F34055"/>
    <w:rsid w:val="00F341FD"/>
    <w:rsid w:val="00F358F9"/>
    <w:rsid w:val="00F3733A"/>
    <w:rsid w:val="00F3759B"/>
    <w:rsid w:val="00F377D0"/>
    <w:rsid w:val="00F40A40"/>
    <w:rsid w:val="00F40DCD"/>
    <w:rsid w:val="00F41A12"/>
    <w:rsid w:val="00F41A26"/>
    <w:rsid w:val="00F42D78"/>
    <w:rsid w:val="00F42E7E"/>
    <w:rsid w:val="00F4340D"/>
    <w:rsid w:val="00F441A0"/>
    <w:rsid w:val="00F4428E"/>
    <w:rsid w:val="00F44A7C"/>
    <w:rsid w:val="00F44DB5"/>
    <w:rsid w:val="00F4534A"/>
    <w:rsid w:val="00F456F0"/>
    <w:rsid w:val="00F45B8B"/>
    <w:rsid w:val="00F45C18"/>
    <w:rsid w:val="00F45C86"/>
    <w:rsid w:val="00F464F1"/>
    <w:rsid w:val="00F4674B"/>
    <w:rsid w:val="00F47C1B"/>
    <w:rsid w:val="00F47D27"/>
    <w:rsid w:val="00F47F17"/>
    <w:rsid w:val="00F501D3"/>
    <w:rsid w:val="00F51506"/>
    <w:rsid w:val="00F51662"/>
    <w:rsid w:val="00F51980"/>
    <w:rsid w:val="00F5271E"/>
    <w:rsid w:val="00F52B9D"/>
    <w:rsid w:val="00F531BD"/>
    <w:rsid w:val="00F537EC"/>
    <w:rsid w:val="00F53839"/>
    <w:rsid w:val="00F53EEB"/>
    <w:rsid w:val="00F54251"/>
    <w:rsid w:val="00F54B30"/>
    <w:rsid w:val="00F54BE6"/>
    <w:rsid w:val="00F5501E"/>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432"/>
    <w:rsid w:val="00F70CE5"/>
    <w:rsid w:val="00F710A5"/>
    <w:rsid w:val="00F71751"/>
    <w:rsid w:val="00F7177B"/>
    <w:rsid w:val="00F718C3"/>
    <w:rsid w:val="00F71CA4"/>
    <w:rsid w:val="00F72915"/>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4FB0"/>
    <w:rsid w:val="00F856CF"/>
    <w:rsid w:val="00F873D2"/>
    <w:rsid w:val="00F87567"/>
    <w:rsid w:val="00F8765D"/>
    <w:rsid w:val="00F90524"/>
    <w:rsid w:val="00F90629"/>
    <w:rsid w:val="00F91CCC"/>
    <w:rsid w:val="00F91DB5"/>
    <w:rsid w:val="00F92112"/>
    <w:rsid w:val="00F92C92"/>
    <w:rsid w:val="00F93043"/>
    <w:rsid w:val="00F9316B"/>
    <w:rsid w:val="00F942B1"/>
    <w:rsid w:val="00F949CD"/>
    <w:rsid w:val="00F956E2"/>
    <w:rsid w:val="00F95CBC"/>
    <w:rsid w:val="00F96BA4"/>
    <w:rsid w:val="00FA00EE"/>
    <w:rsid w:val="00FA050B"/>
    <w:rsid w:val="00FA0C92"/>
    <w:rsid w:val="00FA2099"/>
    <w:rsid w:val="00FA2E80"/>
    <w:rsid w:val="00FA2F2D"/>
    <w:rsid w:val="00FA30F1"/>
    <w:rsid w:val="00FA351D"/>
    <w:rsid w:val="00FA378B"/>
    <w:rsid w:val="00FA38BD"/>
    <w:rsid w:val="00FA3D48"/>
    <w:rsid w:val="00FA3E25"/>
    <w:rsid w:val="00FA41B0"/>
    <w:rsid w:val="00FA493F"/>
    <w:rsid w:val="00FA4B77"/>
    <w:rsid w:val="00FA4BA4"/>
    <w:rsid w:val="00FA4F79"/>
    <w:rsid w:val="00FA529B"/>
    <w:rsid w:val="00FA6564"/>
    <w:rsid w:val="00FA669F"/>
    <w:rsid w:val="00FA7614"/>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6E63"/>
    <w:rsid w:val="00FB706A"/>
    <w:rsid w:val="00FB744C"/>
    <w:rsid w:val="00FC0249"/>
    <w:rsid w:val="00FC0837"/>
    <w:rsid w:val="00FC0CFE"/>
    <w:rsid w:val="00FC1202"/>
    <w:rsid w:val="00FC1DB0"/>
    <w:rsid w:val="00FC20D1"/>
    <w:rsid w:val="00FC2DF7"/>
    <w:rsid w:val="00FC549D"/>
    <w:rsid w:val="00FC563A"/>
    <w:rsid w:val="00FC5A0B"/>
    <w:rsid w:val="00FC5A12"/>
    <w:rsid w:val="00FC5B51"/>
    <w:rsid w:val="00FC5D95"/>
    <w:rsid w:val="00FC608E"/>
    <w:rsid w:val="00FC65A2"/>
    <w:rsid w:val="00FC76AB"/>
    <w:rsid w:val="00FD0D32"/>
    <w:rsid w:val="00FD0ECE"/>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5AA8"/>
    <w:rsid w:val="00FE64D8"/>
    <w:rsid w:val="00FE6578"/>
    <w:rsid w:val="00FE7001"/>
    <w:rsid w:val="00FE7E9C"/>
    <w:rsid w:val="00FF0E99"/>
    <w:rsid w:val="00FF0F2E"/>
    <w:rsid w:val="00FF2228"/>
    <w:rsid w:val="00FF2624"/>
    <w:rsid w:val="00FF2642"/>
    <w:rsid w:val="00FF2691"/>
    <w:rsid w:val="00FF27BE"/>
    <w:rsid w:val="00FF3258"/>
    <w:rsid w:val="00FF4508"/>
    <w:rsid w:val="00FF5265"/>
    <w:rsid w:val="00FF526C"/>
    <w:rsid w:val="00FF5306"/>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A32EDE3D-B4F8-924A-8050-1892A57CA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character" w:styleId="PlaceholderText">
    <w:name w:val="Placeholder Text"/>
    <w:basedOn w:val="DefaultParagraphFont"/>
    <w:uiPriority w:val="99"/>
    <w:semiHidden/>
    <w:rsid w:val="00BC737F"/>
    <w:rPr>
      <w:color w:val="808080"/>
    </w:rPr>
  </w:style>
  <w:style w:type="paragraph" w:customStyle="1" w:styleId="B1">
    <w:name w:val="B1"/>
    <w:basedOn w:val="List"/>
    <w:link w:val="B1Char"/>
    <w:rsid w:val="00EF5951"/>
    <w:pPr>
      <w:overflowPunct w:val="0"/>
      <w:autoSpaceDE w:val="0"/>
      <w:autoSpaceDN w:val="0"/>
      <w:adjustRightInd w:val="0"/>
      <w:spacing w:line="240" w:lineRule="auto"/>
      <w:ind w:left="568" w:hanging="284"/>
      <w:contextualSpacing w:val="0"/>
      <w:textAlignment w:val="baseline"/>
    </w:pPr>
    <w:rPr>
      <w:rFonts w:eastAsia="Times New Roman"/>
      <w:lang w:eastAsia="en-GB"/>
    </w:rPr>
  </w:style>
  <w:style w:type="character" w:customStyle="1" w:styleId="B1Char">
    <w:name w:val="B1 Char"/>
    <w:link w:val="B1"/>
    <w:qFormat/>
    <w:rsid w:val="00EF5951"/>
    <w:rPr>
      <w:rFonts w:ascii="Times New Roman" w:eastAsia="Times New Roman" w:hAnsi="Times New Roman"/>
      <w:sz w:val="22"/>
      <w:lang w:val="en-GB" w:eastAsia="en-GB"/>
    </w:rPr>
  </w:style>
  <w:style w:type="paragraph" w:styleId="List">
    <w:name w:val="List"/>
    <w:basedOn w:val="Normal"/>
    <w:uiPriority w:val="99"/>
    <w:semiHidden/>
    <w:unhideWhenUsed/>
    <w:rsid w:val="00EF595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39D3270-1A22-4ADE-AECF-54FBA15D3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FB8BF41-7538-4F51-B45D-7C2B696AC0DF}">
  <ds:schemaRefs>
    <ds:schemaRef ds:uri="http://schemas.microsoft.com/sharepoint/v3/contenttype/forms"/>
  </ds:schemaRefs>
</ds:datastoreItem>
</file>

<file path=customXml/itemProps4.xml><?xml version="1.0" encoding="utf-8"?>
<ds:datastoreItem xmlns:ds="http://schemas.openxmlformats.org/officeDocument/2006/customXml" ds:itemID="{0EC187D7-290E-4D29-8EE0-6BA55DB8F55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6</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Deep [E///]</cp:lastModifiedBy>
  <cp:revision>374</cp:revision>
  <dcterms:created xsi:type="dcterms:W3CDTF">2023-01-25T03:54:00Z</dcterms:created>
  <dcterms:modified xsi:type="dcterms:W3CDTF">2023-05-15T13:23:00Z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